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8451A" w14:textId="5ACC0D99" w:rsidR="00C22AC2" w:rsidRPr="00B56F3B" w:rsidRDefault="00B56F3B" w:rsidP="00B56F3B">
      <w:pPr>
        <w:pStyle w:val="Heading1"/>
        <w:spacing w:before="0"/>
        <w:jc w:val="both"/>
        <w:rPr>
          <w:sz w:val="28"/>
          <w:szCs w:val="28"/>
        </w:rPr>
      </w:pPr>
      <w:bookmarkStart w:id="0" w:name="_Toc51964989"/>
      <w:r w:rsidRPr="006A5D15">
        <w:rPr>
          <w:sz w:val="28"/>
          <w:szCs w:val="28"/>
        </w:rPr>
        <w:t xml:space="preserve">Health and </w:t>
      </w:r>
      <w:r>
        <w:rPr>
          <w:sz w:val="28"/>
          <w:szCs w:val="28"/>
        </w:rPr>
        <w:t>s</w:t>
      </w:r>
      <w:r w:rsidRPr="006A5D15">
        <w:rPr>
          <w:sz w:val="28"/>
          <w:szCs w:val="28"/>
        </w:rPr>
        <w:t xml:space="preserve">afety </w:t>
      </w:r>
      <w:r>
        <w:rPr>
          <w:sz w:val="28"/>
          <w:szCs w:val="28"/>
        </w:rPr>
        <w:t>a</w:t>
      </w:r>
      <w:r w:rsidRPr="006A5D15">
        <w:rPr>
          <w:sz w:val="28"/>
          <w:szCs w:val="28"/>
        </w:rPr>
        <w:t xml:space="preserve">dvice for </w:t>
      </w:r>
      <w:r>
        <w:rPr>
          <w:sz w:val="28"/>
          <w:szCs w:val="28"/>
        </w:rPr>
        <w:t>s</w:t>
      </w:r>
      <w:r w:rsidRPr="006A5D15">
        <w:rPr>
          <w:sz w:val="28"/>
          <w:szCs w:val="28"/>
        </w:rPr>
        <w:t>chools in the context of coronavirus (COVID-19)</w:t>
      </w:r>
      <w:bookmarkEnd w:id="0"/>
    </w:p>
    <w:p w14:paraId="397FE869" w14:textId="5550A5BB" w:rsidR="00C22AC2" w:rsidRPr="00624A55" w:rsidRDefault="00B56F3B" w:rsidP="00C22AC2">
      <w:pPr>
        <w:pStyle w:val="Intro"/>
      </w:pPr>
      <w:r w:rsidRPr="00E76EFB">
        <w:rPr>
          <w:bCs/>
          <w:color w:val="auto"/>
        </w:rPr>
        <w:t>An update from the Acting Victorian Deputy Chief Health Officer</w:t>
      </w:r>
    </w:p>
    <w:p w14:paraId="4654A5DD" w14:textId="77777777" w:rsidR="00030A85" w:rsidRDefault="00030A85" w:rsidP="00B56F3B">
      <w:pPr>
        <w:autoSpaceDE w:val="0"/>
        <w:autoSpaceDN w:val="0"/>
        <w:adjustRightInd w:val="0"/>
        <w:spacing w:after="0"/>
        <w:rPr>
          <w:rFonts w:cs="VIC-Regular"/>
          <w:szCs w:val="22"/>
        </w:rPr>
      </w:pPr>
    </w:p>
    <w:p w14:paraId="48FE9F54" w14:textId="55AF6F7B" w:rsidR="00B56F3B" w:rsidRPr="00CF71C5" w:rsidRDefault="00B56F3B" w:rsidP="00B56F3B">
      <w:pPr>
        <w:autoSpaceDE w:val="0"/>
        <w:autoSpaceDN w:val="0"/>
        <w:adjustRightInd w:val="0"/>
        <w:spacing w:after="0"/>
        <w:rPr>
          <w:rFonts w:cs="VIC-Regular"/>
          <w:szCs w:val="22"/>
        </w:rPr>
      </w:pPr>
      <w:r w:rsidRPr="00CF71C5">
        <w:rPr>
          <w:rFonts w:cs="VIC-Regular"/>
          <w:szCs w:val="22"/>
        </w:rPr>
        <w:t>As Victoria’s Acting Deputy Chief Health Officer, and as a member of the Australian Health Protection Principal Committee, the health, wellbeing and safety of students and staff remains front of mind.</w:t>
      </w:r>
    </w:p>
    <w:p w14:paraId="6B3334C7" w14:textId="77777777" w:rsidR="00B56F3B" w:rsidRPr="00CF71C5" w:rsidRDefault="00B56F3B" w:rsidP="00B56F3B">
      <w:pPr>
        <w:autoSpaceDE w:val="0"/>
        <w:autoSpaceDN w:val="0"/>
        <w:adjustRightInd w:val="0"/>
        <w:spacing w:after="0"/>
        <w:rPr>
          <w:rFonts w:cs="VIC-Regular"/>
          <w:szCs w:val="22"/>
        </w:rPr>
      </w:pPr>
    </w:p>
    <w:p w14:paraId="267C9946" w14:textId="77777777" w:rsidR="00B56F3B" w:rsidRPr="00CF71C5" w:rsidRDefault="00B56F3B" w:rsidP="00B56F3B">
      <w:pPr>
        <w:autoSpaceDE w:val="0"/>
        <w:autoSpaceDN w:val="0"/>
        <w:adjustRightInd w:val="0"/>
        <w:spacing w:after="0"/>
        <w:rPr>
          <w:rFonts w:cs="VIC-Regular"/>
          <w:szCs w:val="22"/>
        </w:rPr>
      </w:pPr>
      <w:r w:rsidRPr="00CF71C5">
        <w:rPr>
          <w:rFonts w:cs="VIC-Regular"/>
          <w:szCs w:val="22"/>
        </w:rPr>
        <w:t>As you know, most Victorian school students returned to a remote learning model during Term 3 to help reduce movement of people across Victoria and slow the spread of coronavirus (COVID-19). With falling case numbers and reduced community transmission, I am pleased to advise that schools can commence a gradual return to on-site learning from the start of Term 4</w:t>
      </w:r>
      <w:r>
        <w:rPr>
          <w:rFonts w:cs="VIC-Regular"/>
          <w:szCs w:val="22"/>
        </w:rPr>
        <w:t>.</w:t>
      </w:r>
      <w:r w:rsidRPr="00CF71C5">
        <w:rPr>
          <w:rFonts w:cs="VIC-Regular"/>
          <w:szCs w:val="22"/>
        </w:rPr>
        <w:t xml:space="preserve"> </w:t>
      </w:r>
    </w:p>
    <w:p w14:paraId="1510EA53" w14:textId="77777777" w:rsidR="00B56F3B" w:rsidRPr="00CF71C5" w:rsidRDefault="00B56F3B" w:rsidP="00B56F3B">
      <w:pPr>
        <w:autoSpaceDE w:val="0"/>
        <w:autoSpaceDN w:val="0"/>
        <w:adjustRightInd w:val="0"/>
        <w:spacing w:after="0"/>
        <w:rPr>
          <w:rFonts w:cs="VIC-Regular"/>
          <w:szCs w:val="22"/>
        </w:rPr>
      </w:pPr>
    </w:p>
    <w:p w14:paraId="44FA281A" w14:textId="7011B54E" w:rsidR="00B56F3B" w:rsidRPr="00CF71C5" w:rsidRDefault="00B56F3B" w:rsidP="00B56F3B">
      <w:pPr>
        <w:autoSpaceDE w:val="0"/>
        <w:autoSpaceDN w:val="0"/>
        <w:adjustRightInd w:val="0"/>
        <w:spacing w:after="0"/>
        <w:rPr>
          <w:rFonts w:cs="VIC-Regular"/>
          <w:szCs w:val="22"/>
        </w:rPr>
      </w:pPr>
      <w:r w:rsidRPr="00CF71C5">
        <w:rPr>
          <w:rFonts w:cs="VIC-Regular"/>
          <w:szCs w:val="22"/>
        </w:rPr>
        <w:t xml:space="preserve">Throughout the pandemic, colleagues and I have closely followed emerging Victorian, Australian and international evidence on transmission of the virus and the efficacy of public health measures in reducing transmission. We have observed in Victoria, </w:t>
      </w:r>
      <w:r w:rsidRPr="00CF71C5">
        <w:rPr>
          <w:szCs w:val="22"/>
        </w:rPr>
        <w:t xml:space="preserve">informed by research undertaken by the Murdoch Children’s Research Institute (MCRI) examining </w:t>
      </w:r>
      <w:r w:rsidR="00D95944">
        <w:rPr>
          <w:szCs w:val="22"/>
        </w:rPr>
        <w:t>coronavirus (</w:t>
      </w:r>
      <w:r w:rsidRPr="00CF71C5">
        <w:rPr>
          <w:szCs w:val="22"/>
        </w:rPr>
        <w:t>COVID-19</w:t>
      </w:r>
      <w:r w:rsidR="00D95944">
        <w:rPr>
          <w:szCs w:val="22"/>
        </w:rPr>
        <w:t>)</w:t>
      </w:r>
      <w:r w:rsidRPr="00CF71C5">
        <w:rPr>
          <w:szCs w:val="22"/>
        </w:rPr>
        <w:t xml:space="preserve"> cases linked to Victorian schools and early childhood settings, that </w:t>
      </w:r>
      <w:r w:rsidR="00D95944">
        <w:rPr>
          <w:szCs w:val="22"/>
        </w:rPr>
        <w:t>coronavirus (</w:t>
      </w:r>
      <w:r w:rsidR="00D95944" w:rsidRPr="00CF71C5">
        <w:rPr>
          <w:szCs w:val="22"/>
        </w:rPr>
        <w:t>COVID-19</w:t>
      </w:r>
      <w:r w:rsidR="00D95944">
        <w:rPr>
          <w:szCs w:val="22"/>
        </w:rPr>
        <w:t>)</w:t>
      </w:r>
      <w:r w:rsidRPr="00CF71C5">
        <w:rPr>
          <w:szCs w:val="22"/>
        </w:rPr>
        <w:t xml:space="preserve"> transmission in schools is uncommon when community transmission is low. </w:t>
      </w:r>
    </w:p>
    <w:p w14:paraId="4BE13EE4" w14:textId="77777777" w:rsidR="00B56F3B" w:rsidRPr="00CF71C5" w:rsidRDefault="00B56F3B" w:rsidP="00B56F3B">
      <w:pPr>
        <w:autoSpaceDE w:val="0"/>
        <w:autoSpaceDN w:val="0"/>
        <w:adjustRightInd w:val="0"/>
        <w:spacing w:after="0"/>
        <w:rPr>
          <w:rFonts w:cs="VIC-Regular"/>
          <w:szCs w:val="22"/>
        </w:rPr>
      </w:pPr>
    </w:p>
    <w:p w14:paraId="1B369BAE" w14:textId="77777777" w:rsidR="00B56F3B" w:rsidRPr="00CF71C5" w:rsidRDefault="00B56F3B" w:rsidP="00B56F3B">
      <w:pPr>
        <w:autoSpaceDE w:val="0"/>
        <w:autoSpaceDN w:val="0"/>
        <w:adjustRightInd w:val="0"/>
        <w:spacing w:after="0"/>
        <w:rPr>
          <w:rFonts w:cs="VIC-Regular"/>
          <w:szCs w:val="22"/>
        </w:rPr>
      </w:pPr>
      <w:r w:rsidRPr="00CF71C5">
        <w:rPr>
          <w:rFonts w:cs="VIC-Regular"/>
          <w:szCs w:val="22"/>
        </w:rPr>
        <w:t>Cases in schools have been well contained through rapid site closures, cleaning and contact tracing. With specific measures in place, I am confident in our ability to identify and respond to cases of coronavirus (COVID-19) impacting schools. Reassuringly, evidence continues to show that children are less impacted by the virus, they may be less infectious, they tend to have milder symptoms and are less likely to develop severe illness.</w:t>
      </w:r>
    </w:p>
    <w:p w14:paraId="18FF1670" w14:textId="77777777" w:rsidR="00B56F3B" w:rsidRPr="00CF71C5" w:rsidRDefault="00B56F3B" w:rsidP="00B56F3B">
      <w:pPr>
        <w:autoSpaceDE w:val="0"/>
        <w:autoSpaceDN w:val="0"/>
        <w:rPr>
          <w:rFonts w:cs="VIC-Regular"/>
          <w:szCs w:val="22"/>
        </w:rPr>
      </w:pPr>
    </w:p>
    <w:p w14:paraId="0D0C9152" w14:textId="77777777" w:rsidR="00B56F3B" w:rsidRPr="00CF71C5" w:rsidRDefault="00B56F3B" w:rsidP="00B56F3B">
      <w:pPr>
        <w:autoSpaceDE w:val="0"/>
        <w:autoSpaceDN w:val="0"/>
        <w:rPr>
          <w:szCs w:val="22"/>
        </w:rPr>
      </w:pPr>
      <w:r w:rsidRPr="00CF71C5">
        <w:rPr>
          <w:rFonts w:cs="VIC-Regular"/>
          <w:szCs w:val="22"/>
        </w:rPr>
        <w:t xml:space="preserve">The available evidence, </w:t>
      </w:r>
      <w:r w:rsidRPr="00CF71C5">
        <w:rPr>
          <w:szCs w:val="22"/>
        </w:rPr>
        <w:t>including the MCRI findings,</w:t>
      </w:r>
      <w:r w:rsidRPr="00CF71C5">
        <w:rPr>
          <w:rFonts w:cs="VIC-Regular"/>
          <w:szCs w:val="22"/>
        </w:rPr>
        <w:t xml:space="preserve"> suggests that the risk to staff and students in both mainstream and specialist settings remains low, when recommended health and safety strategies are followed and </w:t>
      </w:r>
      <w:r w:rsidRPr="00CF71C5">
        <w:rPr>
          <w:szCs w:val="22"/>
        </w:rPr>
        <w:t>that schools do not pose a greater risk of infection than other locations.</w:t>
      </w:r>
    </w:p>
    <w:p w14:paraId="362FA6F8" w14:textId="77777777" w:rsidR="00B56F3B" w:rsidRPr="00CF71C5" w:rsidRDefault="00B56F3B" w:rsidP="00B56F3B">
      <w:pPr>
        <w:autoSpaceDE w:val="0"/>
        <w:autoSpaceDN w:val="0"/>
        <w:adjustRightInd w:val="0"/>
        <w:spacing w:after="0"/>
        <w:rPr>
          <w:rFonts w:cs="VIC-Regular"/>
          <w:szCs w:val="22"/>
        </w:rPr>
      </w:pPr>
    </w:p>
    <w:p w14:paraId="5D254A10" w14:textId="551600AE" w:rsidR="00B56F3B" w:rsidRDefault="00B56F3B" w:rsidP="00B56F3B">
      <w:pPr>
        <w:autoSpaceDE w:val="0"/>
        <w:autoSpaceDN w:val="0"/>
        <w:adjustRightInd w:val="0"/>
        <w:spacing w:after="0"/>
        <w:rPr>
          <w:rFonts w:cs="VIC-Regular"/>
          <w:szCs w:val="22"/>
        </w:rPr>
      </w:pPr>
      <w:r w:rsidRPr="00CF71C5">
        <w:rPr>
          <w:rFonts w:cs="VIC-Regular"/>
          <w:szCs w:val="22"/>
        </w:rPr>
        <w:t xml:space="preserve">Once again, I thank teachers, staff, students and families for their incredible efforts during these challenging times. With your ongoing support I am confident schools can make a </w:t>
      </w:r>
      <w:r>
        <w:rPr>
          <w:rFonts w:cs="VIC-Regular"/>
          <w:szCs w:val="22"/>
        </w:rPr>
        <w:t xml:space="preserve">gradual, </w:t>
      </w:r>
      <w:r w:rsidRPr="00CF71C5">
        <w:rPr>
          <w:rFonts w:cs="VIC-Regular"/>
          <w:szCs w:val="22"/>
        </w:rPr>
        <w:t>successful return to on-site learning in Term 4.</w:t>
      </w:r>
    </w:p>
    <w:p w14:paraId="4824EFD2" w14:textId="4C11389C" w:rsidR="00C43FA7" w:rsidRDefault="00C43FA7" w:rsidP="00B56F3B">
      <w:pPr>
        <w:autoSpaceDE w:val="0"/>
        <w:autoSpaceDN w:val="0"/>
        <w:adjustRightInd w:val="0"/>
        <w:spacing w:after="0"/>
        <w:rPr>
          <w:rFonts w:cs="VIC-Regular"/>
          <w:szCs w:val="22"/>
        </w:rPr>
      </w:pPr>
    </w:p>
    <w:p w14:paraId="4BB59309" w14:textId="77777777" w:rsidR="00C43FA7" w:rsidRPr="00CF71C5" w:rsidRDefault="00C43FA7" w:rsidP="00B56F3B">
      <w:pPr>
        <w:autoSpaceDE w:val="0"/>
        <w:autoSpaceDN w:val="0"/>
        <w:adjustRightInd w:val="0"/>
        <w:spacing w:after="0"/>
        <w:rPr>
          <w:rFonts w:cs="VIC-Regular"/>
          <w:szCs w:val="22"/>
        </w:rPr>
      </w:pPr>
    </w:p>
    <w:p w14:paraId="7A973D12" w14:textId="77777777" w:rsidR="00B56F3B" w:rsidRPr="00CF71C5" w:rsidRDefault="00B56F3B" w:rsidP="00B56F3B">
      <w:pPr>
        <w:autoSpaceDE w:val="0"/>
        <w:autoSpaceDN w:val="0"/>
        <w:adjustRightInd w:val="0"/>
        <w:spacing w:after="0"/>
        <w:rPr>
          <w:rFonts w:cs="VIC-Regular"/>
          <w:szCs w:val="22"/>
        </w:rPr>
      </w:pPr>
    </w:p>
    <w:p w14:paraId="170EE602" w14:textId="78D2E150" w:rsidR="00B56F3B" w:rsidRPr="00CF71C5" w:rsidRDefault="00342E65" w:rsidP="00B56F3B">
      <w:pPr>
        <w:autoSpaceDE w:val="0"/>
        <w:autoSpaceDN w:val="0"/>
        <w:adjustRightInd w:val="0"/>
        <w:spacing w:after="0"/>
        <w:rPr>
          <w:rFonts w:cs="VIC-Regular"/>
          <w:szCs w:val="22"/>
        </w:rPr>
      </w:pPr>
      <w:r>
        <w:rPr>
          <w:rFonts w:cs="VIC-Regular"/>
          <w:noProof/>
          <w:szCs w:val="22"/>
        </w:rPr>
        <mc:AlternateContent>
          <mc:Choice Requires="wpi">
            <w:drawing>
              <wp:anchor distT="0" distB="0" distL="114300" distR="114300" simplePos="0" relativeHeight="251659264" behindDoc="0" locked="0" layoutInCell="1" allowOverlap="1" wp14:anchorId="4D1AA941" wp14:editId="3DF8C374">
                <wp:simplePos x="0" y="0"/>
                <wp:positionH relativeFrom="column">
                  <wp:posOffset>402810</wp:posOffset>
                </wp:positionH>
                <wp:positionV relativeFrom="paragraph">
                  <wp:posOffset>-140490</wp:posOffset>
                </wp:positionV>
                <wp:extent cx="1931400" cy="536760"/>
                <wp:effectExtent l="38100" t="57150" r="50165" b="53975"/>
                <wp:wrapNone/>
                <wp:docPr id="5" name="Ink 5"/>
                <wp:cNvGraphicFramePr/>
                <a:graphic xmlns:a="http://schemas.openxmlformats.org/drawingml/2006/main">
                  <a:graphicData uri="http://schemas.microsoft.com/office/word/2010/wordprocessingInk">
                    <w14:contentPart bwMode="auto" r:id="rId10">
                      <w14:nvContentPartPr>
                        <w14:cNvContentPartPr/>
                      </w14:nvContentPartPr>
                      <w14:xfrm>
                        <a:off x="0" y="0"/>
                        <a:ext cx="1931400" cy="536760"/>
                      </w14:xfrm>
                    </w14:contentPart>
                  </a:graphicData>
                </a:graphic>
              </wp:anchor>
            </w:drawing>
          </mc:Choice>
          <mc:Fallback>
            <w:pict>
              <v:shapetype w14:anchorId="6EE716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31pt;margin-top:-11.75pt;width:153.5pt;height:43.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8rbqaIAQAALQMAAA4AAABkcnMvZTJvRG9jLnhtbJxSy27CMBC8V+o/&#10;WL6XJLwKEYFDUSUObTm0H+A6NrEae6O1IfD33QRSoFVVqRfL67HHMzs7W+xtyXYKvQGX8aQXc6ac&#10;hNy4TcbfXh/vJpz5IFwuSnAq4wfl+WJ+ezOrq1T1oYAyV8iIxPm0rjJehFClUeRloazwPaiUI1AD&#10;WhGoxE2Uo6iJ3ZZRP47HUQ2YVwhSeU+nyyPI5y2/1kqGF629CqzM+DSOSV7oNthuRpy9Z3wy6Y94&#10;NJ+JdIOiKow8SRL/UGSFcSTgi2opgmBbND+orJEIHnToSbARaG2kav2QsyT+5mzlPhpXyVBuMZXg&#10;gnJhLTB0vWuB/3xhS+pA/QQ5pSO2AfiJkdrzdxhH0UuQW0t6jomgKkWgcfCFqTxnmJo847jKk7N+&#10;t3s4O1jj2dfzbo2suU+xOGFJEvlmbTSd9efrtxRadIJ+Y91rtE0eJJbtM04zcGjWNm61D0zSYTId&#10;JMNmPCRho8H4ftxe6KiPFF110X76/Sroy7pRdjHl808AAAD//wMAUEsDBBQABgAIAAAAIQCoRLwJ&#10;pQMAAIQIAAAQAAAAZHJzL2luay9pbmsxLnhtbKRVTa/bNhC8B+h/INRDLuQzuaS+jPjl1AAFEiBo&#10;UqA9OjZjC7GkB0mO3/v3mSVF2UXdQ9uDJH7sDndmR9Kbt8/tSXz3w9j03SYzDzoTvtv1+6Y7bLLf&#10;P79TVSbGadvtt6e+85vsxY/Z28efXr1pum/taY27AEI38qg9bbLjND2tV6vL5fJwsQ/9cFiR1nb1&#10;a/ftw/vscc7a+69N10w4ckxLu76b/PPEYOtmv8l207Ne4oH9qT8PO79s88qwu0ZMw3bn3/VDu50W&#10;xOO26/xJdNsWdf+RienlCYMG5xz8kIm2AWFFD8aVrvqlxsL2eZPdzM8ocUQlbba6j/nn/8RcBc3W&#10;/1z7x6F/8sPU+KtMkdS88SJ2cR74RaKDH/vTmbXNxPft6QzKRmu0daZjVncI/R0P3P4d3kxmLui2&#10;8nlnaWISc2paD2u1T0tXpxF18vKnaQgGJE1aGa20+6yLtanXBg7Na25IOi/6JmF+Gc7jccH7Mlwd&#10;EnYWnpHbpdlPx0UmDehFpluR7qUefXM4Tv8ttzl0/eA/olPjefALhrmhFY5cSN55X4JpxPzW/Oa/&#10;brKfwysjQmZcCPSNdSKvc/laVeVrqo3MSoLtqZJW6HApI1whoXJNUmPN4OInzU+jDOZG8rMSppCq&#10;VuRi6LyFJi2pnK44NuHcbjJumId9EwMLgFsshKxQQZrEo2e8hJPySZGkWpmQSJxN0mDupNOKaqms&#10;yvnmpHJ845EpFOUyr1SJhEpV0hhlLXKdEaaykoowtQpDrRyCClSnkQ3mHJcLU0vjFMtAtRW2gHQW&#10;p+KpDCGKjKTSKWuQTEYQqscykcxJuSrItBBlKpA/ah4IwO3C8dkcCVFvdQrizU1J46h2WkR06lSA&#10;vUKwhss5fxnEEuZ2zQBR6nh8PCm2fwblelE4epbcErdD7xic5VOllo4nRrlSOrSyKKXKrYA6iICk&#10;JYZYCZYyVji0LEfFFaRCdGmRznxswKjQq7lufiZhCN2BwFCaCaYyknA3rENtC9fAM9r87oYTFIuf&#10;j4riIYsdGVWYIWAoaQkTV7IcZAuVs21KATqmJuH4VQFaIaw0JeqFjaACwxBEYrQcEfHKa/YX26iW&#10;ObJsEMoUtXJR1jhnp0NBCg7HHWISNIdjcbHvbgfRV7yURmxkhKOBIRZ1QU5sQ31Ui46wl+FZ7g6J&#10;ukQp3Ixo6MrJAlTRj+QucGIW1y8GSxoXoQt/Rpyo0gc7fLiWLxt+Co8/AAAA//8DAFBLAwQUAAYA&#10;CAAAACEA805yVN4AAAAJAQAADwAAAGRycy9kb3ducmV2LnhtbEyPzU7DMBCE70i8g7VI3FqniRrS&#10;NE5VkJA4EbXA3Y03PyJeR7HbBp6e5QTHnRnNflPsZjuIC06+d6RgtYxAINXO9NQqeH97XmQgfNBk&#10;9OAIFXyhh115e1Po3LgrHfByDK3gEvK5VtCFMOZS+rpDq/3SjUjsNW6yOvA5tdJM+srldpBxFKXS&#10;6p74Q6dHfOqw/jyerYIXaxq/fn1svh+qah+5bCVd9aHU/d2834IIOIe/MPziMzqUzHRyZzJeDArS&#10;mKcEBYs4WYPgQJJuWDmxk2Qgy0L+X1D+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I8rbqaIAQAALQMAAA4AAAAAAAAAAAAAAAAAPAIAAGRycy9lMm9Eb2Mu&#10;eG1sUEsBAi0AFAAGAAgAAAAhAKhEvAmlAwAAhAgAABAAAAAAAAAAAAAAAAAA8AMAAGRycy9pbmsv&#10;aW5rMS54bWxQSwECLQAUAAYACAAAACEA805yVN4AAAAJAQAADwAAAAAAAAAAAAAAAADDBwAAZHJz&#10;L2Rvd25yZXYueG1sUEsBAi0AFAAGAAgAAAAhAHkYvJ2/AAAAIQEAABkAAAAAAAAAAAAAAAAAzggA&#10;AGRycy9fcmVscy9lMm9Eb2MueG1sLnJlbHNQSwUGAAAAAAYABgB4AQAAxAkAAAAA&#10;">
                <v:imagedata r:id="rId11" o:title=""/>
              </v:shape>
            </w:pict>
          </mc:Fallback>
        </mc:AlternateContent>
      </w:r>
    </w:p>
    <w:p w14:paraId="319AA7FB" w14:textId="77777777" w:rsidR="00B56F3B" w:rsidRPr="00E76EFB" w:rsidRDefault="00B56F3B" w:rsidP="00B56F3B">
      <w:pPr>
        <w:autoSpaceDE w:val="0"/>
        <w:autoSpaceDN w:val="0"/>
        <w:adjustRightInd w:val="0"/>
        <w:spacing w:after="0"/>
        <w:jc w:val="both"/>
        <w:rPr>
          <w:rFonts w:cs="VIC-Regular"/>
          <w:sz w:val="20"/>
          <w:szCs w:val="20"/>
        </w:rPr>
      </w:pPr>
    </w:p>
    <w:p w14:paraId="152B0614" w14:textId="77777777" w:rsidR="00B56F3B" w:rsidRPr="00E76EFB" w:rsidRDefault="00B56F3B" w:rsidP="00B56F3B">
      <w:pPr>
        <w:autoSpaceDE w:val="0"/>
        <w:autoSpaceDN w:val="0"/>
        <w:adjustRightInd w:val="0"/>
        <w:spacing w:after="0"/>
        <w:jc w:val="both"/>
        <w:rPr>
          <w:rFonts w:cs="VIC-Regular"/>
          <w:sz w:val="20"/>
          <w:szCs w:val="20"/>
        </w:rPr>
      </w:pPr>
    </w:p>
    <w:p w14:paraId="2E94E217" w14:textId="77777777" w:rsidR="00B56F3B" w:rsidRPr="00E76EFB" w:rsidRDefault="00B56F3B" w:rsidP="00B56F3B">
      <w:pPr>
        <w:spacing w:after="0"/>
        <w:jc w:val="both"/>
        <w:rPr>
          <w:rFonts w:cs="VIC-Regular"/>
          <w:b/>
          <w:bCs/>
          <w:sz w:val="20"/>
          <w:szCs w:val="20"/>
        </w:rPr>
      </w:pPr>
      <w:r w:rsidRPr="00E76EFB">
        <w:rPr>
          <w:rFonts w:cs="VIC-Regular"/>
          <w:b/>
          <w:bCs/>
          <w:sz w:val="20"/>
          <w:szCs w:val="20"/>
        </w:rPr>
        <w:t>Professor Allen Cheng</w:t>
      </w:r>
    </w:p>
    <w:p w14:paraId="20B2685F" w14:textId="77777777" w:rsidR="00B56F3B" w:rsidRPr="006A5D15" w:rsidRDefault="00B56F3B" w:rsidP="00B56F3B">
      <w:pPr>
        <w:autoSpaceDE w:val="0"/>
        <w:autoSpaceDN w:val="0"/>
        <w:adjustRightInd w:val="0"/>
        <w:spacing w:after="0"/>
        <w:jc w:val="both"/>
        <w:rPr>
          <w:rFonts w:cs="VIC-Regular"/>
          <w:b/>
          <w:bCs/>
          <w:sz w:val="20"/>
          <w:szCs w:val="20"/>
        </w:rPr>
      </w:pPr>
      <w:r w:rsidRPr="00E76EFB">
        <w:rPr>
          <w:rFonts w:cs="VIC-Regular"/>
          <w:b/>
          <w:bCs/>
          <w:sz w:val="20"/>
          <w:szCs w:val="20"/>
        </w:rPr>
        <w:t>Acting Victorian Deputy Chief Health Officer</w:t>
      </w:r>
    </w:p>
    <w:p w14:paraId="68960108" w14:textId="77777777" w:rsidR="00B56F3B" w:rsidRDefault="00B56F3B" w:rsidP="00C22AC2">
      <w:pPr>
        <w:pStyle w:val="Heading2"/>
        <w:rPr>
          <w:lang w:val="en-AU"/>
        </w:rPr>
      </w:pPr>
    </w:p>
    <w:p w14:paraId="267A71E8" w14:textId="77777777" w:rsidR="00B56F3B" w:rsidRDefault="00B56F3B">
      <w:pPr>
        <w:spacing w:after="0"/>
        <w:rPr>
          <w:rFonts w:asciiTheme="majorHAnsi" w:eastAsiaTheme="majorEastAsia" w:hAnsiTheme="majorHAnsi" w:cstheme="majorBidi"/>
          <w:b/>
          <w:caps/>
          <w:color w:val="004EA8" w:themeColor="accent1"/>
          <w:sz w:val="26"/>
          <w:szCs w:val="26"/>
          <w:lang w:val="en-AU"/>
        </w:rPr>
      </w:pPr>
      <w:r>
        <w:rPr>
          <w:lang w:val="en-AU"/>
        </w:rPr>
        <w:br w:type="page"/>
      </w:r>
    </w:p>
    <w:p w14:paraId="14681B52" w14:textId="7E310DBA" w:rsidR="00930773" w:rsidRPr="002858F4" w:rsidRDefault="00930773" w:rsidP="00930773">
      <w:pPr>
        <w:pStyle w:val="Heading2numbered"/>
        <w:numPr>
          <w:ilvl w:val="0"/>
          <w:numId w:val="0"/>
        </w:numPr>
        <w:ind w:left="432" w:hanging="432"/>
      </w:pPr>
      <w:bookmarkStart w:id="1" w:name="_Toc51964990"/>
      <w:proofErr w:type="spellStart"/>
      <w:r w:rsidRPr="002858F4">
        <w:lastRenderedPageBreak/>
        <w:t>COVIDSafe</w:t>
      </w:r>
      <w:proofErr w:type="spellEnd"/>
      <w:r w:rsidRPr="002858F4">
        <w:t xml:space="preserve"> </w:t>
      </w:r>
      <w:bookmarkEnd w:id="1"/>
      <w:r w:rsidR="00FB6B9C">
        <w:t>p</w:t>
      </w:r>
      <w:r>
        <w:t xml:space="preserve">rinciples for </w:t>
      </w:r>
      <w:r w:rsidR="00FB6B9C">
        <w:t>s</w:t>
      </w:r>
      <w:r>
        <w:t>chools</w:t>
      </w:r>
    </w:p>
    <w:p w14:paraId="78ECC4B2" w14:textId="77777777" w:rsidR="00930773" w:rsidRDefault="00930773" w:rsidP="00930773">
      <w:pPr>
        <w:autoSpaceDE w:val="0"/>
        <w:autoSpaceDN w:val="0"/>
        <w:adjustRightInd w:val="0"/>
        <w:spacing w:after="0"/>
        <w:jc w:val="both"/>
        <w:rPr>
          <w:rFonts w:cs="VIC-Regular"/>
          <w:sz w:val="20"/>
          <w:szCs w:val="20"/>
        </w:rPr>
      </w:pPr>
    </w:p>
    <w:p w14:paraId="2E42CB70" w14:textId="6CC79E32" w:rsidR="00930773" w:rsidRDefault="00930773" w:rsidP="00930773">
      <w:pPr>
        <w:autoSpaceDE w:val="0"/>
        <w:autoSpaceDN w:val="0"/>
        <w:adjustRightInd w:val="0"/>
        <w:spacing w:after="0"/>
        <w:rPr>
          <w:rFonts w:cs="VIC-Regular"/>
          <w:szCs w:val="22"/>
        </w:rPr>
      </w:pPr>
      <w:r>
        <w:rPr>
          <w:rFonts w:cs="VIC-Regular"/>
          <w:szCs w:val="22"/>
        </w:rPr>
        <w:t xml:space="preserve">The principles for maintaining a </w:t>
      </w:r>
      <w:proofErr w:type="spellStart"/>
      <w:r>
        <w:rPr>
          <w:rFonts w:cs="VIC-Regular"/>
          <w:szCs w:val="22"/>
        </w:rPr>
        <w:t>COVIDSafe</w:t>
      </w:r>
      <w:proofErr w:type="spellEnd"/>
      <w:r>
        <w:rPr>
          <w:rFonts w:cs="VIC-Regular"/>
          <w:szCs w:val="22"/>
        </w:rPr>
        <w:t xml:space="preserve"> School apply to </w:t>
      </w:r>
      <w:r w:rsidRPr="00F83D95">
        <w:rPr>
          <w:rFonts w:cs="VIC-Regular"/>
          <w:szCs w:val="22"/>
        </w:rPr>
        <w:t>all Victorian schools</w:t>
      </w:r>
      <w:r w:rsidR="0008770F">
        <w:rPr>
          <w:rFonts w:cs="VIC-Regular"/>
          <w:szCs w:val="22"/>
        </w:rPr>
        <w:t>:</w:t>
      </w:r>
      <w:r w:rsidRPr="00F83D95">
        <w:rPr>
          <w:rFonts w:cs="VIC-Regular"/>
          <w:szCs w:val="22"/>
        </w:rPr>
        <w:t xml:space="preserve"> specialist and mainstream</w:t>
      </w:r>
      <w:r>
        <w:rPr>
          <w:rFonts w:cs="VIC-Regular"/>
          <w:szCs w:val="22"/>
        </w:rPr>
        <w:t xml:space="preserve">, government, independent and Catholic. They are aligned with </w:t>
      </w:r>
      <w:r w:rsidRPr="00F83D95">
        <w:rPr>
          <w:rFonts w:cs="VIC-Regular"/>
          <w:szCs w:val="22"/>
        </w:rPr>
        <w:t xml:space="preserve">Victoria’s </w:t>
      </w:r>
      <w:proofErr w:type="spellStart"/>
      <w:r w:rsidRPr="00F83D95">
        <w:rPr>
          <w:rFonts w:cs="VIC-Regular"/>
          <w:szCs w:val="22"/>
        </w:rPr>
        <w:t>COVIDSafe</w:t>
      </w:r>
      <w:proofErr w:type="spellEnd"/>
      <w:r w:rsidRPr="00F83D95">
        <w:rPr>
          <w:rFonts w:cs="VIC-Regular"/>
          <w:szCs w:val="22"/>
        </w:rPr>
        <w:t xml:space="preserve"> principles for business </w:t>
      </w:r>
      <w:r>
        <w:rPr>
          <w:rFonts w:cs="VIC-Regular"/>
          <w:szCs w:val="22"/>
        </w:rPr>
        <w:t>and</w:t>
      </w:r>
      <w:r w:rsidRPr="00F83D95">
        <w:rPr>
          <w:rFonts w:cs="VIC-Regular"/>
          <w:szCs w:val="22"/>
        </w:rPr>
        <w:t xml:space="preserve"> acknowledg</w:t>
      </w:r>
      <w:r>
        <w:rPr>
          <w:rFonts w:cs="VIC-Regular"/>
          <w:szCs w:val="22"/>
        </w:rPr>
        <w:t xml:space="preserve">e </w:t>
      </w:r>
      <w:r w:rsidRPr="00F83D95">
        <w:rPr>
          <w:rFonts w:cs="VIC-Regular"/>
          <w:szCs w:val="22"/>
        </w:rPr>
        <w:t xml:space="preserve">the unique school setting as both a place of work for staff and a learning environment </w:t>
      </w:r>
      <w:r>
        <w:rPr>
          <w:rFonts w:cs="VIC-Regular"/>
          <w:szCs w:val="22"/>
        </w:rPr>
        <w:t xml:space="preserve">for </w:t>
      </w:r>
      <w:r w:rsidRPr="00F83D95">
        <w:rPr>
          <w:rFonts w:cs="VIC-Regular"/>
          <w:szCs w:val="22"/>
        </w:rPr>
        <w:t xml:space="preserve">children and young people, drawing on local and international literature. </w:t>
      </w:r>
    </w:p>
    <w:p w14:paraId="53835B62" w14:textId="77777777" w:rsidR="00930773" w:rsidRDefault="00930773" w:rsidP="00930773">
      <w:pPr>
        <w:autoSpaceDE w:val="0"/>
        <w:autoSpaceDN w:val="0"/>
        <w:adjustRightInd w:val="0"/>
        <w:spacing w:after="0"/>
        <w:rPr>
          <w:rFonts w:cs="VIC-Regular"/>
          <w:szCs w:val="22"/>
        </w:rPr>
      </w:pPr>
    </w:p>
    <w:p w14:paraId="71559451" w14:textId="3DE8EBBC" w:rsidR="00930773" w:rsidRDefault="00930773" w:rsidP="00930773">
      <w:pPr>
        <w:autoSpaceDE w:val="0"/>
        <w:autoSpaceDN w:val="0"/>
        <w:adjustRightInd w:val="0"/>
        <w:spacing w:after="0"/>
        <w:rPr>
          <w:rFonts w:cs="VIC-Regular"/>
          <w:szCs w:val="22"/>
        </w:rPr>
      </w:pPr>
      <w:r w:rsidRPr="00F83D95">
        <w:rPr>
          <w:rFonts w:cs="VIC-Regular"/>
          <w:szCs w:val="22"/>
        </w:rPr>
        <w:t>A combination of strategies is required to minimise transmission risk. No single strategy completely reduces risk and not every measure will always be feasible and applicable to all education</w:t>
      </w:r>
      <w:r w:rsidR="0096116A">
        <w:rPr>
          <w:rFonts w:cs="VIC-Regular"/>
          <w:szCs w:val="22"/>
        </w:rPr>
        <w:t>al</w:t>
      </w:r>
      <w:r w:rsidRPr="00F83D95">
        <w:rPr>
          <w:rFonts w:cs="VIC-Regular"/>
          <w:szCs w:val="22"/>
        </w:rPr>
        <w:t xml:space="preserve"> settings. Where some controls are not feasible, others should be enhanced. Strategies should also be adjusted over time in line with changing risk of transmission in the community. </w:t>
      </w:r>
    </w:p>
    <w:p w14:paraId="7B27DFD5" w14:textId="77777777" w:rsidR="00930773" w:rsidRDefault="00930773" w:rsidP="00930773">
      <w:pPr>
        <w:autoSpaceDE w:val="0"/>
        <w:autoSpaceDN w:val="0"/>
        <w:adjustRightInd w:val="0"/>
        <w:spacing w:after="0"/>
        <w:rPr>
          <w:rFonts w:cs="VIC-Regular"/>
          <w:szCs w:val="22"/>
        </w:rPr>
      </w:pPr>
    </w:p>
    <w:p w14:paraId="43C2EAAF" w14:textId="18812432" w:rsidR="00930773" w:rsidRPr="00F83D95" w:rsidRDefault="00930773" w:rsidP="00930773">
      <w:pPr>
        <w:autoSpaceDE w:val="0"/>
        <w:autoSpaceDN w:val="0"/>
        <w:adjustRightInd w:val="0"/>
        <w:spacing w:after="0"/>
        <w:rPr>
          <w:rFonts w:cs="VIC-Regular"/>
          <w:szCs w:val="22"/>
        </w:rPr>
      </w:pPr>
      <w:r>
        <w:rPr>
          <w:rFonts w:cs="VIC-Regular"/>
          <w:szCs w:val="22"/>
        </w:rPr>
        <w:t xml:space="preserve">The </w:t>
      </w:r>
      <w:r w:rsidRPr="007C604E">
        <w:rPr>
          <w:rFonts w:cs="VIC-Regular"/>
          <w:szCs w:val="22"/>
        </w:rPr>
        <w:t>School Operations Guide provides point</w:t>
      </w:r>
      <w:r w:rsidR="0084247B">
        <w:rPr>
          <w:rFonts w:cs="VIC-Regular"/>
          <w:szCs w:val="22"/>
        </w:rPr>
        <w:t>-</w:t>
      </w:r>
      <w:r w:rsidRPr="007C604E">
        <w:rPr>
          <w:rFonts w:cs="VIC-Regular"/>
          <w:szCs w:val="22"/>
        </w:rPr>
        <w:t>in</w:t>
      </w:r>
      <w:r w:rsidR="0084247B">
        <w:rPr>
          <w:rFonts w:cs="VIC-Regular"/>
          <w:szCs w:val="22"/>
        </w:rPr>
        <w:t>-</w:t>
      </w:r>
      <w:r w:rsidRPr="007C604E">
        <w:rPr>
          <w:rFonts w:cs="VIC-Regular"/>
          <w:szCs w:val="22"/>
        </w:rPr>
        <w:t xml:space="preserve">time </w:t>
      </w:r>
      <w:r>
        <w:rPr>
          <w:rFonts w:cs="VIC-Regular"/>
          <w:szCs w:val="22"/>
        </w:rPr>
        <w:t xml:space="preserve">and detailed </w:t>
      </w:r>
      <w:r w:rsidRPr="007C604E">
        <w:rPr>
          <w:rFonts w:cs="VIC-Regular"/>
          <w:szCs w:val="22"/>
        </w:rPr>
        <w:t xml:space="preserve">advice on specific activities and operations </w:t>
      </w:r>
      <w:r>
        <w:rPr>
          <w:rFonts w:cs="VIC-Regular"/>
          <w:szCs w:val="22"/>
        </w:rPr>
        <w:t xml:space="preserve">for all </w:t>
      </w:r>
      <w:r w:rsidRPr="007C604E">
        <w:rPr>
          <w:rFonts w:cs="VIC-Regular"/>
          <w:szCs w:val="22"/>
        </w:rPr>
        <w:t xml:space="preserve">schools, informed by </w:t>
      </w:r>
      <w:proofErr w:type="spellStart"/>
      <w:r w:rsidRPr="007C604E">
        <w:rPr>
          <w:rFonts w:cs="VIC-Regular"/>
          <w:szCs w:val="22"/>
        </w:rPr>
        <w:t>COVIDSafe</w:t>
      </w:r>
      <w:proofErr w:type="spellEnd"/>
      <w:r w:rsidRPr="007C604E">
        <w:rPr>
          <w:rFonts w:cs="VIC-Regular"/>
          <w:szCs w:val="22"/>
        </w:rPr>
        <w:t xml:space="preserve"> </w:t>
      </w:r>
      <w:r w:rsidR="0084247B">
        <w:rPr>
          <w:rFonts w:cs="VIC-Regular"/>
          <w:szCs w:val="22"/>
        </w:rPr>
        <w:t>s</w:t>
      </w:r>
      <w:r w:rsidRPr="007C604E">
        <w:rPr>
          <w:rFonts w:cs="VIC-Regular"/>
          <w:szCs w:val="22"/>
        </w:rPr>
        <w:t xml:space="preserve">chool </w:t>
      </w:r>
      <w:proofErr w:type="spellStart"/>
      <w:r w:rsidRPr="007C604E">
        <w:rPr>
          <w:rFonts w:cs="VIC-Regular"/>
          <w:szCs w:val="22"/>
        </w:rPr>
        <w:t>principles</w:t>
      </w:r>
      <w:proofErr w:type="spellEnd"/>
      <w:r w:rsidRPr="007C604E">
        <w:rPr>
          <w:rFonts w:cs="VIC-Regular"/>
          <w:szCs w:val="22"/>
        </w:rPr>
        <w:t xml:space="preserve"> and </w:t>
      </w:r>
      <w:r w:rsidR="0084247B">
        <w:rPr>
          <w:rFonts w:cs="VIC-Regular"/>
          <w:szCs w:val="22"/>
        </w:rPr>
        <w:t>Department of Health and Human Services (</w:t>
      </w:r>
      <w:r w:rsidRPr="007C604E">
        <w:rPr>
          <w:rFonts w:cs="VIC-Regular"/>
          <w:szCs w:val="22"/>
        </w:rPr>
        <w:t>DHHS</w:t>
      </w:r>
      <w:r w:rsidR="0084247B">
        <w:rPr>
          <w:rFonts w:cs="VIC-Regular"/>
          <w:szCs w:val="22"/>
        </w:rPr>
        <w:t>)</w:t>
      </w:r>
      <w:r w:rsidRPr="007C604E">
        <w:rPr>
          <w:rFonts w:cs="VIC-Regular"/>
          <w:szCs w:val="22"/>
        </w:rPr>
        <w:t xml:space="preserve"> advice</w:t>
      </w:r>
      <w:r>
        <w:rPr>
          <w:rFonts w:cs="VIC-Regular"/>
          <w:szCs w:val="22"/>
        </w:rPr>
        <w:t xml:space="preserve">. </w:t>
      </w:r>
    </w:p>
    <w:p w14:paraId="27B2229A" w14:textId="77777777" w:rsidR="00930773" w:rsidRDefault="00930773" w:rsidP="00930773">
      <w:pPr>
        <w:autoSpaceDE w:val="0"/>
        <w:autoSpaceDN w:val="0"/>
        <w:adjustRightInd w:val="0"/>
        <w:spacing w:after="0"/>
        <w:jc w:val="both"/>
        <w:rPr>
          <w:rFonts w:cs="VIC-Regular"/>
          <w:sz w:val="20"/>
          <w:szCs w:val="20"/>
        </w:rPr>
      </w:pPr>
      <w:bookmarkStart w:id="2" w:name="_Hlk51966190"/>
    </w:p>
    <w:p w14:paraId="77E63E6A" w14:textId="7D08F307" w:rsidR="00930773" w:rsidRPr="00AC774F" w:rsidRDefault="00930773" w:rsidP="00930773">
      <w:pPr>
        <w:pStyle w:val="Figuretitle"/>
        <w:rPr>
          <w:i/>
          <w:iCs/>
          <w:sz w:val="24"/>
          <w:szCs w:val="24"/>
        </w:rPr>
      </w:pPr>
      <w:proofErr w:type="spellStart"/>
      <w:r w:rsidRPr="00AC774F">
        <w:rPr>
          <w:i/>
          <w:iCs/>
          <w:sz w:val="24"/>
          <w:szCs w:val="24"/>
        </w:rPr>
        <w:t>COVIDSafe</w:t>
      </w:r>
      <w:proofErr w:type="spellEnd"/>
      <w:r w:rsidRPr="00AC774F">
        <w:rPr>
          <w:i/>
          <w:iCs/>
          <w:sz w:val="24"/>
          <w:szCs w:val="24"/>
        </w:rPr>
        <w:t xml:space="preserve"> </w:t>
      </w:r>
      <w:r w:rsidR="0084247B">
        <w:rPr>
          <w:i/>
          <w:iCs/>
          <w:sz w:val="24"/>
          <w:szCs w:val="24"/>
        </w:rPr>
        <w:t>p</w:t>
      </w:r>
      <w:r>
        <w:rPr>
          <w:i/>
          <w:iCs/>
          <w:sz w:val="24"/>
          <w:szCs w:val="24"/>
        </w:rPr>
        <w:t xml:space="preserve">rinciples for </w:t>
      </w:r>
      <w:r w:rsidR="0084247B">
        <w:rPr>
          <w:i/>
          <w:iCs/>
          <w:sz w:val="24"/>
          <w:szCs w:val="24"/>
        </w:rPr>
        <w:t>s</w:t>
      </w:r>
      <w:r w:rsidRPr="00AC774F">
        <w:rPr>
          <w:i/>
          <w:iCs/>
          <w:sz w:val="24"/>
          <w:szCs w:val="24"/>
        </w:rPr>
        <w:t>chool</w:t>
      </w:r>
      <w:r>
        <w:rPr>
          <w:i/>
          <w:iCs/>
          <w:sz w:val="24"/>
          <w:szCs w:val="24"/>
        </w:rPr>
        <w:t>s</w:t>
      </w:r>
      <w:r w:rsidRPr="00AC774F">
        <w:rPr>
          <w:i/>
          <w:iCs/>
          <w:sz w:val="24"/>
          <w:szCs w:val="24"/>
        </w:rPr>
        <w:t xml:space="preserve"> </w:t>
      </w:r>
    </w:p>
    <w:tbl>
      <w:tblPr>
        <w:tblStyle w:val="GridTable4-Accent1"/>
        <w:tblW w:w="0" w:type="auto"/>
        <w:tblLook w:val="04A0" w:firstRow="1" w:lastRow="0" w:firstColumn="1" w:lastColumn="0" w:noHBand="0" w:noVBand="1"/>
      </w:tblPr>
      <w:tblGrid>
        <w:gridCol w:w="3012"/>
        <w:gridCol w:w="2413"/>
        <w:gridCol w:w="1853"/>
        <w:gridCol w:w="2344"/>
      </w:tblGrid>
      <w:tr w:rsidR="00930773" w:rsidRPr="006A5D15" w14:paraId="7739EB7C" w14:textId="77777777" w:rsidTr="00CC5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F56BDB" w14:textId="77777777" w:rsidR="00930773" w:rsidRPr="006A5D15" w:rsidRDefault="00930773" w:rsidP="00CC5AF0">
            <w:pPr>
              <w:rPr>
                <w:b w:val="0"/>
                <w:bCs w:val="0"/>
                <w:sz w:val="18"/>
                <w:szCs w:val="18"/>
              </w:rPr>
            </w:pPr>
            <w:r w:rsidRPr="006A5D15">
              <w:rPr>
                <w:sz w:val="18"/>
                <w:szCs w:val="18"/>
              </w:rPr>
              <w:t xml:space="preserve">Reinforce </w:t>
            </w:r>
            <w:proofErr w:type="spellStart"/>
            <w:r w:rsidRPr="006A5D15">
              <w:rPr>
                <w:sz w:val="18"/>
                <w:szCs w:val="18"/>
              </w:rPr>
              <w:t>COVIDSafe</w:t>
            </w:r>
            <w:proofErr w:type="spellEnd"/>
            <w:r w:rsidRPr="006A5D15">
              <w:rPr>
                <w:sz w:val="18"/>
                <w:szCs w:val="18"/>
              </w:rPr>
              <w:t xml:space="preserve"> behaviours</w:t>
            </w:r>
            <w:r>
              <w:rPr>
                <w:sz w:val="18"/>
                <w:szCs w:val="18"/>
              </w:rPr>
              <w:t>*</w:t>
            </w:r>
          </w:p>
        </w:tc>
        <w:tc>
          <w:tcPr>
            <w:tcW w:w="0" w:type="auto"/>
          </w:tcPr>
          <w:p w14:paraId="20379A6F" w14:textId="77777777" w:rsidR="00930773" w:rsidRPr="006A5D15" w:rsidRDefault="00930773" w:rsidP="00CC5AF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A5D15">
              <w:rPr>
                <w:sz w:val="18"/>
                <w:szCs w:val="18"/>
              </w:rPr>
              <w:t xml:space="preserve">Create </w:t>
            </w:r>
            <w:proofErr w:type="spellStart"/>
            <w:r w:rsidRPr="006A5D15">
              <w:rPr>
                <w:sz w:val="18"/>
                <w:szCs w:val="18"/>
              </w:rPr>
              <w:t>COVIDSafe</w:t>
            </w:r>
            <w:proofErr w:type="spellEnd"/>
            <w:r w:rsidRPr="006A5D15">
              <w:rPr>
                <w:sz w:val="18"/>
                <w:szCs w:val="18"/>
              </w:rPr>
              <w:t xml:space="preserve"> spaces</w:t>
            </w:r>
          </w:p>
        </w:tc>
        <w:tc>
          <w:tcPr>
            <w:tcW w:w="0" w:type="auto"/>
          </w:tcPr>
          <w:p w14:paraId="102C610E" w14:textId="77777777" w:rsidR="00930773" w:rsidRPr="006A5D15" w:rsidRDefault="00930773" w:rsidP="00CC5AF0">
            <w:pPr>
              <w:cnfStyle w:val="100000000000" w:firstRow="1" w:lastRow="0" w:firstColumn="0" w:lastColumn="0" w:oddVBand="0" w:evenVBand="0" w:oddHBand="0" w:evenHBand="0" w:firstRowFirstColumn="0" w:firstRowLastColumn="0" w:lastRowFirstColumn="0" w:lastRowLastColumn="0"/>
              <w:rPr>
                <w:b w:val="0"/>
                <w:bCs w:val="0"/>
                <w:sz w:val="18"/>
                <w:szCs w:val="18"/>
              </w:rPr>
            </w:pPr>
            <w:r w:rsidRPr="006A5D15">
              <w:rPr>
                <w:sz w:val="18"/>
                <w:szCs w:val="18"/>
              </w:rPr>
              <w:t xml:space="preserve">Promote </w:t>
            </w:r>
            <w:proofErr w:type="spellStart"/>
            <w:r w:rsidRPr="006A5D15">
              <w:rPr>
                <w:sz w:val="18"/>
                <w:szCs w:val="18"/>
              </w:rPr>
              <w:t>COVIDSafe</w:t>
            </w:r>
            <w:proofErr w:type="spellEnd"/>
            <w:r w:rsidRPr="006A5D15">
              <w:rPr>
                <w:sz w:val="18"/>
                <w:szCs w:val="18"/>
              </w:rPr>
              <w:t xml:space="preserve"> activities</w:t>
            </w:r>
          </w:p>
          <w:p w14:paraId="11940991" w14:textId="77777777" w:rsidR="00930773" w:rsidRPr="006A5D15" w:rsidRDefault="00930773" w:rsidP="00CC5AF0">
            <w:pPr>
              <w:cnfStyle w:val="100000000000" w:firstRow="1" w:lastRow="0" w:firstColumn="0" w:lastColumn="0" w:oddVBand="0" w:evenVBand="0" w:oddHBand="0" w:evenHBand="0" w:firstRowFirstColumn="0" w:firstRowLastColumn="0" w:lastRowFirstColumn="0" w:lastRowLastColumn="0"/>
              <w:rPr>
                <w:sz w:val="18"/>
                <w:szCs w:val="18"/>
              </w:rPr>
            </w:pPr>
          </w:p>
        </w:tc>
        <w:tc>
          <w:tcPr>
            <w:tcW w:w="0" w:type="auto"/>
          </w:tcPr>
          <w:p w14:paraId="773FAAFB" w14:textId="1CBF1B1F" w:rsidR="00930773" w:rsidRPr="006A5D15" w:rsidRDefault="00930773" w:rsidP="00CC5AF0">
            <w:pPr>
              <w:cnfStyle w:val="100000000000" w:firstRow="1" w:lastRow="0" w:firstColumn="0" w:lastColumn="0" w:oddVBand="0" w:evenVBand="0" w:oddHBand="0" w:evenHBand="0" w:firstRowFirstColumn="0" w:firstRowLastColumn="0" w:lastRowFirstColumn="0" w:lastRowLastColumn="0"/>
              <w:rPr>
                <w:sz w:val="18"/>
                <w:szCs w:val="18"/>
              </w:rPr>
            </w:pPr>
            <w:r w:rsidRPr="006A5D15">
              <w:rPr>
                <w:sz w:val="18"/>
                <w:szCs w:val="18"/>
              </w:rPr>
              <w:t>Respo</w:t>
            </w:r>
            <w:r>
              <w:rPr>
                <w:sz w:val="18"/>
                <w:szCs w:val="18"/>
              </w:rPr>
              <w:t xml:space="preserve">nd </w:t>
            </w:r>
            <w:r w:rsidRPr="006A5D15">
              <w:rPr>
                <w:sz w:val="18"/>
                <w:szCs w:val="18"/>
              </w:rPr>
              <w:t xml:space="preserve">to </w:t>
            </w:r>
            <w:r w:rsidR="004A4A9A">
              <w:rPr>
                <w:sz w:val="18"/>
                <w:szCs w:val="18"/>
              </w:rPr>
              <w:t>coronavirus (</w:t>
            </w:r>
            <w:r w:rsidRPr="006A5D15">
              <w:rPr>
                <w:sz w:val="18"/>
                <w:szCs w:val="18"/>
              </w:rPr>
              <w:t>COVID-19</w:t>
            </w:r>
            <w:r w:rsidR="004A4A9A">
              <w:rPr>
                <w:sz w:val="18"/>
                <w:szCs w:val="18"/>
              </w:rPr>
              <w:t>)</w:t>
            </w:r>
            <w:r w:rsidRPr="006A5D15">
              <w:rPr>
                <w:sz w:val="18"/>
                <w:szCs w:val="18"/>
              </w:rPr>
              <w:t xml:space="preserve"> risk</w:t>
            </w:r>
            <w:r>
              <w:rPr>
                <w:sz w:val="18"/>
                <w:szCs w:val="18"/>
              </w:rPr>
              <w:t>*</w:t>
            </w:r>
          </w:p>
          <w:p w14:paraId="608F5EEF" w14:textId="77777777" w:rsidR="00930773" w:rsidRPr="006A5D15" w:rsidRDefault="00930773" w:rsidP="00CC5AF0">
            <w:pPr>
              <w:cnfStyle w:val="100000000000" w:firstRow="1" w:lastRow="0" w:firstColumn="0" w:lastColumn="0" w:oddVBand="0" w:evenVBand="0" w:oddHBand="0" w:evenHBand="0" w:firstRowFirstColumn="0" w:firstRowLastColumn="0" w:lastRowFirstColumn="0" w:lastRowLastColumn="0"/>
              <w:rPr>
                <w:sz w:val="18"/>
                <w:szCs w:val="18"/>
              </w:rPr>
            </w:pPr>
          </w:p>
        </w:tc>
      </w:tr>
      <w:tr w:rsidR="00930773" w:rsidRPr="006A5D15" w14:paraId="3634761A" w14:textId="77777777" w:rsidTr="00CC5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047E6863" w14:textId="77777777" w:rsidR="002F60F7" w:rsidRPr="002F60F7" w:rsidRDefault="002F60F7" w:rsidP="002F60F7">
            <w:pPr>
              <w:pStyle w:val="ListParagraph"/>
              <w:numPr>
                <w:ilvl w:val="0"/>
                <w:numId w:val="19"/>
              </w:numPr>
              <w:rPr>
                <w:b w:val="0"/>
                <w:bCs w:val="0"/>
                <w:sz w:val="18"/>
                <w:szCs w:val="18"/>
              </w:rPr>
            </w:pPr>
            <w:r w:rsidRPr="002F60F7">
              <w:rPr>
                <w:b w:val="0"/>
                <w:bCs w:val="0"/>
                <w:sz w:val="18"/>
                <w:szCs w:val="18"/>
              </w:rPr>
              <w:t>Stay home when unwell*</w:t>
            </w:r>
          </w:p>
          <w:p w14:paraId="007757AA" w14:textId="77777777" w:rsidR="002F60F7" w:rsidRPr="002F60F7" w:rsidRDefault="002F60F7" w:rsidP="002F60F7">
            <w:pPr>
              <w:pStyle w:val="ListParagraph"/>
              <w:numPr>
                <w:ilvl w:val="0"/>
                <w:numId w:val="19"/>
              </w:numPr>
              <w:rPr>
                <w:b w:val="0"/>
                <w:bCs w:val="0"/>
                <w:sz w:val="18"/>
                <w:szCs w:val="18"/>
              </w:rPr>
            </w:pPr>
            <w:r w:rsidRPr="002F60F7">
              <w:rPr>
                <w:b w:val="0"/>
                <w:bCs w:val="0"/>
                <w:sz w:val="18"/>
                <w:szCs w:val="18"/>
              </w:rPr>
              <w:t>Practise good hygiene*</w:t>
            </w:r>
          </w:p>
          <w:p w14:paraId="7D6AC2FC" w14:textId="77777777" w:rsidR="002F60F7" w:rsidRPr="002F60F7" w:rsidRDefault="002F60F7" w:rsidP="002F60F7">
            <w:pPr>
              <w:pStyle w:val="ListParagraph"/>
              <w:numPr>
                <w:ilvl w:val="0"/>
                <w:numId w:val="19"/>
              </w:numPr>
              <w:rPr>
                <w:b w:val="0"/>
                <w:bCs w:val="0"/>
                <w:sz w:val="18"/>
                <w:szCs w:val="18"/>
              </w:rPr>
            </w:pPr>
            <w:r w:rsidRPr="002F60F7">
              <w:rPr>
                <w:b w:val="0"/>
                <w:bCs w:val="0"/>
                <w:sz w:val="18"/>
                <w:szCs w:val="18"/>
              </w:rPr>
              <w:t xml:space="preserve">Ensure physical distancing (1.5m) * </w:t>
            </w:r>
          </w:p>
          <w:p w14:paraId="03C74087" w14:textId="77777777" w:rsidR="002F60F7" w:rsidRPr="002F60F7" w:rsidRDefault="002F60F7" w:rsidP="002F60F7">
            <w:pPr>
              <w:pStyle w:val="ListParagraph"/>
              <w:numPr>
                <w:ilvl w:val="0"/>
                <w:numId w:val="19"/>
              </w:numPr>
              <w:rPr>
                <w:b w:val="0"/>
                <w:bCs w:val="0"/>
                <w:sz w:val="18"/>
                <w:szCs w:val="18"/>
              </w:rPr>
            </w:pPr>
            <w:r w:rsidRPr="002F60F7">
              <w:rPr>
                <w:b w:val="0"/>
                <w:bCs w:val="0"/>
                <w:sz w:val="18"/>
                <w:szCs w:val="18"/>
              </w:rPr>
              <w:t>Wear a face mask* (students 12 years and older in secondary school, and staff.  Staff are not required to wear face masks while teaching, but can if they wish to do so)</w:t>
            </w:r>
          </w:p>
          <w:p w14:paraId="6FAC8AE4" w14:textId="0E03272E" w:rsidR="00930773" w:rsidRPr="0012645B" w:rsidRDefault="002F60F7" w:rsidP="002F60F7">
            <w:pPr>
              <w:pStyle w:val="ListParagraph"/>
              <w:numPr>
                <w:ilvl w:val="0"/>
                <w:numId w:val="19"/>
              </w:numPr>
              <w:spacing w:after="120" w:line="240" w:lineRule="auto"/>
              <w:contextualSpacing w:val="0"/>
              <w:rPr>
                <w:b w:val="0"/>
                <w:bCs w:val="0"/>
                <w:sz w:val="18"/>
                <w:szCs w:val="18"/>
              </w:rPr>
            </w:pPr>
            <w:r w:rsidRPr="002F60F7">
              <w:rPr>
                <w:b w:val="0"/>
                <w:bCs w:val="0"/>
                <w:sz w:val="18"/>
                <w:szCs w:val="18"/>
              </w:rPr>
              <w:t>Avoid interactions in enclosed spaces*</w:t>
            </w:r>
          </w:p>
        </w:tc>
        <w:tc>
          <w:tcPr>
            <w:tcW w:w="0" w:type="auto"/>
            <w:tcBorders>
              <w:bottom w:val="nil"/>
            </w:tcBorders>
          </w:tcPr>
          <w:p w14:paraId="67FD4D67" w14:textId="77777777" w:rsidR="0095645C" w:rsidRPr="0095645C" w:rsidRDefault="0095645C" w:rsidP="0095645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95645C">
              <w:rPr>
                <w:sz w:val="18"/>
                <w:szCs w:val="18"/>
              </w:rPr>
              <w:t>Make hand hygiene easy</w:t>
            </w:r>
          </w:p>
          <w:p w14:paraId="7B8F63D2" w14:textId="77777777" w:rsidR="0095645C" w:rsidRPr="0095645C" w:rsidRDefault="0095645C" w:rsidP="0095645C">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95645C">
              <w:rPr>
                <w:sz w:val="18"/>
                <w:szCs w:val="18"/>
              </w:rPr>
              <w:t>Keep surfaces clean and implement enhanced environmental cleaning and disinfection</w:t>
            </w:r>
          </w:p>
          <w:p w14:paraId="647CAAD4" w14:textId="46F575B6" w:rsidR="00930773" w:rsidRPr="0012645B" w:rsidRDefault="0095645C" w:rsidP="0095645C">
            <w:pPr>
              <w:pStyle w:val="ListParagraph"/>
              <w:numPr>
                <w:ilvl w:val="0"/>
                <w:numId w:val="19"/>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95645C">
              <w:rPr>
                <w:sz w:val="18"/>
                <w:szCs w:val="18"/>
              </w:rPr>
              <w:t>Promote outdoor air ventilation and do not have air conditioners on recirculate</w:t>
            </w:r>
          </w:p>
        </w:tc>
        <w:tc>
          <w:tcPr>
            <w:tcW w:w="0" w:type="auto"/>
            <w:tcBorders>
              <w:bottom w:val="nil"/>
            </w:tcBorders>
          </w:tcPr>
          <w:p w14:paraId="33D42919" w14:textId="5B5BFC3A" w:rsidR="00EC53A8" w:rsidRPr="00EC53A8" w:rsidRDefault="00EC53A8" w:rsidP="00EC53A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EC53A8">
              <w:rPr>
                <w:sz w:val="18"/>
                <w:szCs w:val="18"/>
              </w:rPr>
              <w:t>Limit school access to outside visitors where possible</w:t>
            </w:r>
          </w:p>
          <w:p w14:paraId="6D397F91" w14:textId="77777777" w:rsidR="00EC53A8" w:rsidRPr="00EC53A8" w:rsidRDefault="00EC53A8" w:rsidP="00EC53A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EC53A8">
              <w:rPr>
                <w:sz w:val="18"/>
                <w:szCs w:val="18"/>
              </w:rPr>
              <w:t>Reduce mixing between groups</w:t>
            </w:r>
          </w:p>
          <w:p w14:paraId="51DFD58F" w14:textId="77777777" w:rsidR="00EC53A8" w:rsidRPr="00EC53A8" w:rsidRDefault="00EC53A8" w:rsidP="00EC53A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EC53A8">
              <w:rPr>
                <w:sz w:val="18"/>
                <w:szCs w:val="18"/>
              </w:rPr>
              <w:t>Create workforce bubbles*</w:t>
            </w:r>
          </w:p>
          <w:p w14:paraId="1310C0C5" w14:textId="77777777" w:rsidR="00EC53A8" w:rsidRPr="00EC53A8" w:rsidRDefault="00EC53A8" w:rsidP="00EC53A8">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EC53A8">
              <w:rPr>
                <w:sz w:val="18"/>
                <w:szCs w:val="18"/>
              </w:rPr>
              <w:t>Adapt, modify or defer higher-risk activities</w:t>
            </w:r>
          </w:p>
          <w:p w14:paraId="52D7372E" w14:textId="04BFF5AD" w:rsidR="00930773" w:rsidRPr="0012645B" w:rsidRDefault="00EC53A8" w:rsidP="00EC53A8">
            <w:pPr>
              <w:pStyle w:val="ListParagraph"/>
              <w:numPr>
                <w:ilvl w:val="0"/>
                <w:numId w:val="19"/>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EC53A8">
              <w:rPr>
                <w:sz w:val="18"/>
                <w:szCs w:val="18"/>
              </w:rPr>
              <w:t>Move activities outdoors where possible, weather permitting</w:t>
            </w:r>
          </w:p>
        </w:tc>
        <w:tc>
          <w:tcPr>
            <w:tcW w:w="0" w:type="auto"/>
            <w:tcBorders>
              <w:bottom w:val="nil"/>
            </w:tcBorders>
          </w:tcPr>
          <w:p w14:paraId="0D694DCD" w14:textId="77777777" w:rsidR="004A4A9A" w:rsidRPr="004A4A9A" w:rsidRDefault="004A4A9A" w:rsidP="004A4A9A">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4A4A9A">
              <w:rPr>
                <w:sz w:val="18"/>
                <w:szCs w:val="18"/>
              </w:rPr>
              <w:t>Keep records and act quickly if someone becomes unwell*</w:t>
            </w:r>
          </w:p>
          <w:p w14:paraId="1BDA6E3E" w14:textId="77777777" w:rsidR="004A4A9A" w:rsidRPr="004A4A9A" w:rsidRDefault="004A4A9A" w:rsidP="004A4A9A">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4A4A9A">
              <w:rPr>
                <w:sz w:val="18"/>
                <w:szCs w:val="18"/>
              </w:rPr>
              <w:t>Use personal protective equipment</w:t>
            </w:r>
          </w:p>
          <w:p w14:paraId="25C3FFEA" w14:textId="77777777" w:rsidR="004A4A9A" w:rsidRPr="004A4A9A" w:rsidRDefault="004A4A9A" w:rsidP="004A4A9A">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4A4A9A">
              <w:rPr>
                <w:sz w:val="18"/>
                <w:szCs w:val="18"/>
              </w:rPr>
              <w:t>Clean and disinfect appropriately if a staff member or student has been unwell at school</w:t>
            </w:r>
          </w:p>
          <w:p w14:paraId="57E98F8A" w14:textId="6B3D811B" w:rsidR="00930773" w:rsidRPr="0012645B" w:rsidRDefault="004A4A9A" w:rsidP="004A4A9A">
            <w:pPr>
              <w:pStyle w:val="ListParagraph"/>
              <w:numPr>
                <w:ilvl w:val="0"/>
                <w:numId w:val="20"/>
              </w:numPr>
              <w:spacing w:after="120" w:line="240" w:lineRule="auto"/>
              <w:contextualSpacing w:val="0"/>
              <w:cnfStyle w:val="000000100000" w:firstRow="0" w:lastRow="0" w:firstColumn="0" w:lastColumn="0" w:oddVBand="0" w:evenVBand="0" w:oddHBand="1" w:evenHBand="0" w:firstRowFirstColumn="0" w:firstRowLastColumn="0" w:lastRowFirstColumn="0" w:lastRowLastColumn="0"/>
              <w:rPr>
                <w:sz w:val="18"/>
                <w:szCs w:val="18"/>
              </w:rPr>
            </w:pPr>
            <w:r w:rsidRPr="004A4A9A">
              <w:rPr>
                <w:sz w:val="18"/>
                <w:szCs w:val="18"/>
              </w:rPr>
              <w:t>Manage individual risk</w:t>
            </w:r>
          </w:p>
        </w:tc>
      </w:tr>
    </w:tbl>
    <w:p w14:paraId="15A39C8A" w14:textId="2CA4ECA4" w:rsidR="00930773" w:rsidRPr="009156D4" w:rsidRDefault="00930773" w:rsidP="00930773">
      <w:pPr>
        <w:autoSpaceDE w:val="0"/>
        <w:autoSpaceDN w:val="0"/>
        <w:adjustRightInd w:val="0"/>
        <w:spacing w:after="0"/>
        <w:jc w:val="both"/>
        <w:rPr>
          <w:rFonts w:cs="VIC-Regular"/>
          <w:bCs/>
          <w:sz w:val="20"/>
          <w:szCs w:val="20"/>
        </w:rPr>
      </w:pPr>
      <w:r w:rsidRPr="00284001">
        <w:rPr>
          <w:b/>
          <w:sz w:val="16"/>
          <w:szCs w:val="16"/>
          <w:lang w:val="en-AU"/>
        </w:rPr>
        <w:t xml:space="preserve">*The </w:t>
      </w:r>
      <w:proofErr w:type="spellStart"/>
      <w:r w:rsidRPr="00284001">
        <w:rPr>
          <w:b/>
          <w:sz w:val="16"/>
          <w:szCs w:val="16"/>
          <w:lang w:val="en-AU"/>
        </w:rPr>
        <w:t>COVIDSafe</w:t>
      </w:r>
      <w:proofErr w:type="spellEnd"/>
      <w:r w:rsidRPr="00284001">
        <w:rPr>
          <w:b/>
          <w:sz w:val="16"/>
          <w:szCs w:val="16"/>
          <w:lang w:val="en-AU"/>
        </w:rPr>
        <w:t xml:space="preserve"> </w:t>
      </w:r>
      <w:r w:rsidR="004A4A9A">
        <w:rPr>
          <w:b/>
          <w:sz w:val="16"/>
          <w:szCs w:val="16"/>
          <w:lang w:val="en-AU"/>
        </w:rPr>
        <w:t>p</w:t>
      </w:r>
      <w:r>
        <w:rPr>
          <w:b/>
          <w:sz w:val="16"/>
          <w:szCs w:val="16"/>
          <w:lang w:val="en-AU"/>
        </w:rPr>
        <w:t>rinciples</w:t>
      </w:r>
      <w:r w:rsidRPr="00284001">
        <w:rPr>
          <w:b/>
          <w:sz w:val="16"/>
          <w:szCs w:val="16"/>
          <w:lang w:val="en-AU"/>
        </w:rPr>
        <w:t xml:space="preserve"> for </w:t>
      </w:r>
      <w:r w:rsidR="004A4A9A">
        <w:rPr>
          <w:b/>
          <w:sz w:val="16"/>
          <w:szCs w:val="16"/>
          <w:lang w:val="en-AU"/>
        </w:rPr>
        <w:t>s</w:t>
      </w:r>
      <w:r w:rsidRPr="00284001">
        <w:rPr>
          <w:b/>
          <w:sz w:val="16"/>
          <w:szCs w:val="16"/>
          <w:lang w:val="en-AU"/>
        </w:rPr>
        <w:t xml:space="preserve">chools incorporate </w:t>
      </w:r>
      <w:hyperlink r:id="rId12" w:anchor="COVIDSafe%20principles%20for%20business" w:history="1">
        <w:proofErr w:type="spellStart"/>
        <w:r w:rsidRPr="009156D4">
          <w:rPr>
            <w:rStyle w:val="Hyperlink"/>
            <w:bCs/>
            <w:sz w:val="16"/>
            <w:szCs w:val="16"/>
          </w:rPr>
          <w:t>COVIDSafe</w:t>
        </w:r>
        <w:proofErr w:type="spellEnd"/>
        <w:r w:rsidRPr="009156D4">
          <w:rPr>
            <w:rStyle w:val="Hyperlink"/>
            <w:bCs/>
            <w:sz w:val="16"/>
            <w:szCs w:val="16"/>
          </w:rPr>
          <w:t xml:space="preserve"> principle</w:t>
        </w:r>
        <w:r>
          <w:rPr>
            <w:rStyle w:val="Hyperlink"/>
            <w:bCs/>
            <w:sz w:val="16"/>
            <w:szCs w:val="16"/>
          </w:rPr>
          <w:t>s</w:t>
        </w:r>
        <w:r w:rsidRPr="009156D4">
          <w:rPr>
            <w:rStyle w:val="Hyperlink"/>
            <w:bCs/>
            <w:sz w:val="16"/>
            <w:szCs w:val="16"/>
          </w:rPr>
          <w:t xml:space="preserve"> for business</w:t>
        </w:r>
      </w:hyperlink>
      <w:r w:rsidRPr="009156D4">
        <w:rPr>
          <w:rStyle w:val="Hyperlink"/>
          <w:bCs/>
          <w:sz w:val="16"/>
          <w:szCs w:val="16"/>
        </w:rPr>
        <w:t xml:space="preserve"> </w:t>
      </w:r>
      <w:r w:rsidRPr="009156D4">
        <w:rPr>
          <w:bCs/>
          <w:sz w:val="16"/>
          <w:szCs w:val="16"/>
        </w:rPr>
        <w:t xml:space="preserve"> </w:t>
      </w:r>
    </w:p>
    <w:bookmarkEnd w:id="2"/>
    <w:p w14:paraId="40B90C7C" w14:textId="77777777" w:rsidR="00930773" w:rsidRDefault="00930773" w:rsidP="00930773">
      <w:pPr>
        <w:pStyle w:val="Heading4"/>
        <w:spacing w:before="240" w:after="60"/>
        <w:jc w:val="both"/>
        <w:rPr>
          <w:rFonts w:eastAsia="Times New Roman"/>
        </w:rPr>
      </w:pPr>
    </w:p>
    <w:p w14:paraId="1620CD49" w14:textId="77777777" w:rsidR="00930773" w:rsidRDefault="00930773" w:rsidP="00930773">
      <w:pPr>
        <w:pStyle w:val="Heading4"/>
        <w:spacing w:before="240" w:after="60"/>
        <w:jc w:val="both"/>
        <w:rPr>
          <w:rFonts w:eastAsia="Times New Roman"/>
        </w:rPr>
      </w:pPr>
    </w:p>
    <w:p w14:paraId="03703401" w14:textId="77777777" w:rsidR="00930773" w:rsidRDefault="00930773" w:rsidP="00930773">
      <w:pPr>
        <w:pStyle w:val="Heading4"/>
        <w:spacing w:before="240" w:after="60"/>
        <w:jc w:val="both"/>
        <w:rPr>
          <w:rFonts w:eastAsia="Times New Roman"/>
        </w:rPr>
      </w:pPr>
    </w:p>
    <w:p w14:paraId="0287AC9C" w14:textId="77777777" w:rsidR="00930773" w:rsidRDefault="00930773" w:rsidP="00930773"/>
    <w:p w14:paraId="29F59086" w14:textId="77777777" w:rsidR="00930773" w:rsidRDefault="00930773" w:rsidP="00930773"/>
    <w:p w14:paraId="4CB632D5" w14:textId="77777777" w:rsidR="00930773" w:rsidRDefault="00930773" w:rsidP="00930773"/>
    <w:p w14:paraId="04C8F12C" w14:textId="77777777" w:rsidR="00930773" w:rsidRDefault="00930773" w:rsidP="00930773"/>
    <w:p w14:paraId="2BD8C5A8" w14:textId="77777777" w:rsidR="00930773" w:rsidRPr="0012645B" w:rsidRDefault="00930773" w:rsidP="00930773"/>
    <w:p w14:paraId="52B10295" w14:textId="77777777" w:rsidR="00930773" w:rsidRDefault="00930773" w:rsidP="00930773">
      <w:pPr>
        <w:pStyle w:val="Heading4"/>
        <w:spacing w:before="240" w:after="60"/>
        <w:jc w:val="both"/>
        <w:rPr>
          <w:rFonts w:eastAsia="Times New Roman"/>
        </w:rPr>
      </w:pPr>
    </w:p>
    <w:p w14:paraId="36237900" w14:textId="65C85D52" w:rsidR="00930773" w:rsidRDefault="00930773" w:rsidP="00930773">
      <w:pPr>
        <w:pStyle w:val="Heading4"/>
        <w:spacing w:before="240" w:after="60"/>
        <w:jc w:val="both"/>
        <w:rPr>
          <w:rFonts w:eastAsia="Times New Roman"/>
        </w:rPr>
      </w:pPr>
      <w:r>
        <w:rPr>
          <w:rFonts w:eastAsia="Times New Roman"/>
        </w:rPr>
        <w:t xml:space="preserve">Reinforce </w:t>
      </w:r>
      <w:proofErr w:type="spellStart"/>
      <w:r>
        <w:rPr>
          <w:rFonts w:eastAsia="Times New Roman"/>
        </w:rPr>
        <w:t>COVIDSafe</w:t>
      </w:r>
      <w:proofErr w:type="spellEnd"/>
      <w:r>
        <w:rPr>
          <w:rFonts w:eastAsia="Times New Roman"/>
        </w:rPr>
        <w:t xml:space="preserve"> behaviours</w:t>
      </w:r>
    </w:p>
    <w:p w14:paraId="09E5CCF8" w14:textId="4E1712F0" w:rsidR="00930773" w:rsidRPr="006E47D5" w:rsidRDefault="00930773" w:rsidP="00930773">
      <w:pPr>
        <w:autoSpaceDE w:val="0"/>
        <w:autoSpaceDN w:val="0"/>
        <w:rPr>
          <w:b/>
          <w:bCs/>
          <w:strike/>
        </w:rPr>
      </w:pPr>
      <w:r w:rsidRPr="00180981">
        <w:rPr>
          <w:b/>
          <w:bCs/>
        </w:rPr>
        <w:t>Key behaviours required for reducing coronavirus (COVID-19) transmission risk include staying home when unwell, performing regular hand hygiene, and where possible pursuing strategies to support physical distancing among all students and staff</w:t>
      </w:r>
      <w:r w:rsidRPr="00B905E8">
        <w:rPr>
          <w:b/>
          <w:bCs/>
        </w:rPr>
        <w:t xml:space="preserve">. </w:t>
      </w:r>
      <w:r w:rsidRPr="007C604E">
        <w:rPr>
          <w:b/>
          <w:bCs/>
        </w:rPr>
        <w:t>Masks can be particularly useful when physical distance cannot be maintained.</w:t>
      </w:r>
    </w:p>
    <w:p w14:paraId="4FF50303" w14:textId="4AD956EB" w:rsidR="00930773" w:rsidRPr="006E47D5" w:rsidRDefault="00930773" w:rsidP="00930773">
      <w:pPr>
        <w:autoSpaceDE w:val="0"/>
        <w:autoSpaceDN w:val="0"/>
      </w:pPr>
      <w:r w:rsidRPr="006E47D5">
        <w:t>Education settings are uniquely placed to integrate these messages into everyday learning and practice, through role</w:t>
      </w:r>
      <w:r w:rsidR="004A4A9A">
        <w:t>-</w:t>
      </w:r>
      <w:r w:rsidRPr="006E47D5">
        <w:t>modelling</w:t>
      </w:r>
      <w:r w:rsidR="00587DB3">
        <w:t xml:space="preserve"> and </w:t>
      </w:r>
      <w:r w:rsidRPr="006E47D5">
        <w:t xml:space="preserve">formal and informal learning opportunities.  </w:t>
      </w:r>
    </w:p>
    <w:p w14:paraId="0581576B" w14:textId="7A432F5E" w:rsidR="00930773" w:rsidRDefault="00930773" w:rsidP="00930773">
      <w:pPr>
        <w:autoSpaceDE w:val="0"/>
        <w:autoSpaceDN w:val="0"/>
      </w:pPr>
      <w:r>
        <w:t>Coronavirus (COVID-19) is spread from close contact with an infected person, mostly through face-to-face interactions. People may also pick up coronavirus (COVID-19) from surfaces contaminated by a</w:t>
      </w:r>
      <w:r w:rsidR="00587DB3">
        <w:t>n infected</w:t>
      </w:r>
      <w:r>
        <w:t xml:space="preserve"> person. Hand hygiene remains one of the critical measures to reduce </w:t>
      </w:r>
      <w:r w:rsidR="00587DB3">
        <w:t xml:space="preserve">coronavirus (COVID-19) </w:t>
      </w:r>
      <w:r>
        <w:t xml:space="preserve">transmission. </w:t>
      </w:r>
    </w:p>
    <w:p w14:paraId="3592E895" w14:textId="77777777" w:rsidR="00D26F12" w:rsidRDefault="00930773" w:rsidP="00930773">
      <w:pPr>
        <w:autoSpaceDE w:val="0"/>
        <w:autoSpaceDN w:val="0"/>
      </w:pPr>
      <w:r>
        <w:t xml:space="preserve">Density restrictions of one person per 4 square meters in classrooms and corridors will not always be practical in education settings. </w:t>
      </w:r>
    </w:p>
    <w:p w14:paraId="4D8DEDCB" w14:textId="62FA40C0" w:rsidR="00FF00D5" w:rsidRDefault="00930773" w:rsidP="00930773">
      <w:pPr>
        <w:autoSpaceDE w:val="0"/>
        <w:autoSpaceDN w:val="0"/>
      </w:pPr>
      <w:r>
        <w:t xml:space="preserve">When there is limited space, one approach to minimise risk is to organise students within a class into smaller groups (bubbles), maximising distance between these groups in the classroom and keeping these groups together throughout the day. </w:t>
      </w:r>
    </w:p>
    <w:p w14:paraId="4E0368BB" w14:textId="17AC7194" w:rsidR="00930773" w:rsidRDefault="00930773" w:rsidP="00930773">
      <w:pPr>
        <w:autoSpaceDE w:val="0"/>
        <w:autoSpaceDN w:val="0"/>
      </w:pPr>
      <w:r>
        <w:t xml:space="preserve">Density restrictions do apply for staff areas such as lunchrooms, and areas generally accessed by the public, such as reception. </w:t>
      </w:r>
    </w:p>
    <w:p w14:paraId="0E89C17B" w14:textId="77777777" w:rsidR="00146BCE" w:rsidRDefault="00930773" w:rsidP="00930773">
      <w:pPr>
        <w:autoSpaceDE w:val="0"/>
        <w:autoSpaceDN w:val="0"/>
      </w:pPr>
      <w:r>
        <w:t>Congestion within the school and at entry points can be avoided by adjustments to drop</w:t>
      </w:r>
      <w:r w:rsidR="00FF00D5">
        <w:t>-</w:t>
      </w:r>
      <w:r>
        <w:t>off and pick</w:t>
      </w:r>
      <w:r w:rsidR="00FF00D5">
        <w:t>-</w:t>
      </w:r>
      <w:r>
        <w:t xml:space="preserve">up processes and signage in more confined spaces such as locker bays and canteens. </w:t>
      </w:r>
    </w:p>
    <w:p w14:paraId="740445E4" w14:textId="77777777" w:rsidR="00D26F12" w:rsidRDefault="00930773" w:rsidP="00930773">
      <w:pPr>
        <w:autoSpaceDE w:val="0"/>
        <w:autoSpaceDN w:val="0"/>
      </w:pPr>
      <w:r>
        <w:t xml:space="preserve">Adding structure to recess, lunch and free study periods can also promote adherence to physical distancing during times of less supervision. </w:t>
      </w:r>
    </w:p>
    <w:p w14:paraId="73D5A4FF" w14:textId="5F8E5FF6" w:rsidR="00930773" w:rsidRDefault="00930773" w:rsidP="00930773">
      <w:pPr>
        <w:autoSpaceDE w:val="0"/>
        <w:autoSpaceDN w:val="0"/>
      </w:pPr>
      <w:r>
        <w:t xml:space="preserve">Indoor congestion can be managed by promoting one-way flow of individuals through areas such as hallways and locker bays. </w:t>
      </w:r>
    </w:p>
    <w:p w14:paraId="6627CD62" w14:textId="77777777" w:rsidR="00930773" w:rsidRPr="00E76EFB" w:rsidRDefault="00930773" w:rsidP="00930773">
      <w:pPr>
        <w:pStyle w:val="Heading4"/>
        <w:spacing w:before="240" w:after="60"/>
        <w:jc w:val="both"/>
        <w:rPr>
          <w:bCs/>
          <w:iCs w:val="0"/>
          <w:szCs w:val="22"/>
        </w:rPr>
      </w:pPr>
      <w:r w:rsidRPr="00E76EFB">
        <w:rPr>
          <w:bCs/>
          <w:iCs w:val="0"/>
          <w:szCs w:val="22"/>
        </w:rPr>
        <w:t xml:space="preserve">Create </w:t>
      </w:r>
      <w:proofErr w:type="spellStart"/>
      <w:r w:rsidRPr="00E76EFB">
        <w:rPr>
          <w:bCs/>
          <w:iCs w:val="0"/>
          <w:szCs w:val="22"/>
        </w:rPr>
        <w:t>COVIDSafe</w:t>
      </w:r>
      <w:proofErr w:type="spellEnd"/>
      <w:r w:rsidRPr="00E76EFB">
        <w:rPr>
          <w:bCs/>
          <w:iCs w:val="0"/>
          <w:szCs w:val="22"/>
        </w:rPr>
        <w:t xml:space="preserve"> spaces</w:t>
      </w:r>
    </w:p>
    <w:p w14:paraId="1FFF2775" w14:textId="77777777" w:rsidR="00930773" w:rsidRPr="00180981" w:rsidRDefault="00930773" w:rsidP="00930773">
      <w:pPr>
        <w:autoSpaceDE w:val="0"/>
        <w:autoSpaceDN w:val="0"/>
        <w:adjustRightInd w:val="0"/>
        <w:spacing w:after="0"/>
        <w:rPr>
          <w:rFonts w:cs="VIC-Regular"/>
          <w:b/>
          <w:bCs/>
          <w:szCs w:val="22"/>
        </w:rPr>
      </w:pPr>
      <w:r w:rsidRPr="00180981">
        <w:rPr>
          <w:rFonts w:cs="VIC-Regular"/>
          <w:b/>
          <w:bCs/>
          <w:szCs w:val="22"/>
        </w:rPr>
        <w:t xml:space="preserve">The spaces where staff and students teach, learn and play have an important role in protecting against coronavirus (COVID-19) transmission, particularly surface and airborne transmission. </w:t>
      </w:r>
    </w:p>
    <w:p w14:paraId="1A997AD7" w14:textId="77777777" w:rsidR="00930773" w:rsidRPr="005B0CCB" w:rsidRDefault="00930773" w:rsidP="00930773">
      <w:pPr>
        <w:autoSpaceDE w:val="0"/>
        <w:autoSpaceDN w:val="0"/>
        <w:adjustRightInd w:val="0"/>
        <w:spacing w:after="0"/>
        <w:rPr>
          <w:rFonts w:cs="VIC-Regular"/>
          <w:szCs w:val="22"/>
        </w:rPr>
      </w:pPr>
    </w:p>
    <w:p w14:paraId="0D0A3A96" w14:textId="1BD61E45" w:rsidR="00930773" w:rsidRDefault="00930773" w:rsidP="00930773">
      <w:pPr>
        <w:autoSpaceDE w:val="0"/>
        <w:autoSpaceDN w:val="0"/>
        <w:adjustRightInd w:val="0"/>
        <w:spacing w:after="0"/>
        <w:rPr>
          <w:rFonts w:cs="VIC-Regular"/>
          <w:szCs w:val="22"/>
        </w:rPr>
      </w:pPr>
      <w:r w:rsidRPr="005B0CCB">
        <w:rPr>
          <w:rFonts w:cs="VIC-Regular"/>
          <w:szCs w:val="22"/>
        </w:rPr>
        <w:t>Reducing the need to interact with high</w:t>
      </w:r>
      <w:r w:rsidR="00D26F12">
        <w:rPr>
          <w:rFonts w:cs="VIC-Regular"/>
          <w:szCs w:val="22"/>
        </w:rPr>
        <w:t>-</w:t>
      </w:r>
      <w:r w:rsidRPr="00180981">
        <w:rPr>
          <w:rFonts w:cs="VIC-Regular"/>
          <w:szCs w:val="22"/>
        </w:rPr>
        <w:t>touch surfaces, enhanced environmental cleaning and cleaning of high</w:t>
      </w:r>
      <w:r w:rsidR="00D26F12">
        <w:rPr>
          <w:rFonts w:cs="VIC-Regular"/>
          <w:szCs w:val="22"/>
        </w:rPr>
        <w:t>-</w:t>
      </w:r>
      <w:r w:rsidRPr="00180981">
        <w:rPr>
          <w:rFonts w:cs="VIC-Regular"/>
          <w:szCs w:val="22"/>
        </w:rPr>
        <w:t xml:space="preserve">touch surfaces </w:t>
      </w:r>
      <w:bookmarkStart w:id="3" w:name="_Hlk51678020"/>
      <w:r w:rsidRPr="00180981">
        <w:rPr>
          <w:rFonts w:cs="VIC-Regular"/>
          <w:szCs w:val="22"/>
        </w:rPr>
        <w:t>and good hand hygiene can protect against surface transmission.</w:t>
      </w:r>
      <w:bookmarkEnd w:id="3"/>
      <w:r w:rsidRPr="00180981">
        <w:rPr>
          <w:rFonts w:cs="VIC-Regular"/>
          <w:szCs w:val="22"/>
        </w:rPr>
        <w:t xml:space="preserve"> </w:t>
      </w:r>
      <w:r w:rsidR="00826CD7">
        <w:rPr>
          <w:rFonts w:cs="VIC-Regular"/>
          <w:szCs w:val="22"/>
        </w:rPr>
        <w:t>Other measures include</w:t>
      </w:r>
      <w:r w:rsidRPr="00180981">
        <w:rPr>
          <w:rFonts w:cs="VIC-Regular"/>
          <w:szCs w:val="22"/>
        </w:rPr>
        <w:t xml:space="preserve"> reconsidering the need for shared equipment, disinfecting equipment between use </w:t>
      </w:r>
      <w:r w:rsidR="00826CD7">
        <w:rPr>
          <w:rFonts w:cs="VIC-Regular"/>
          <w:szCs w:val="22"/>
        </w:rPr>
        <w:t>(</w:t>
      </w:r>
      <w:r w:rsidRPr="00180981">
        <w:rPr>
          <w:rFonts w:cs="VIC-Regular"/>
          <w:szCs w:val="22"/>
        </w:rPr>
        <w:t>where possible, if it must be shared</w:t>
      </w:r>
      <w:r w:rsidR="00826CD7">
        <w:rPr>
          <w:rFonts w:cs="VIC-Regular"/>
          <w:szCs w:val="22"/>
        </w:rPr>
        <w:t>)</w:t>
      </w:r>
      <w:r w:rsidRPr="00180981">
        <w:rPr>
          <w:rFonts w:cs="VIC-Regular"/>
          <w:szCs w:val="22"/>
        </w:rPr>
        <w:t xml:space="preserve"> or</w:t>
      </w:r>
      <w:r w:rsidR="00826CD7">
        <w:rPr>
          <w:rFonts w:cs="VIC-Regular"/>
          <w:szCs w:val="22"/>
        </w:rPr>
        <w:t>,</w:t>
      </w:r>
      <w:r w:rsidRPr="00180981">
        <w:rPr>
          <w:rFonts w:cs="VIC-Regular"/>
          <w:szCs w:val="22"/>
        </w:rPr>
        <w:t xml:space="preserve"> where this is not practical</w:t>
      </w:r>
      <w:r w:rsidR="00826CD7">
        <w:rPr>
          <w:rFonts w:cs="VIC-Regular"/>
          <w:szCs w:val="22"/>
        </w:rPr>
        <w:t>,</w:t>
      </w:r>
      <w:r w:rsidRPr="00180981">
        <w:rPr>
          <w:rFonts w:cs="VIC-Regular"/>
          <w:szCs w:val="22"/>
        </w:rPr>
        <w:t xml:space="preserve"> washing hands after use.</w:t>
      </w:r>
      <w:r w:rsidRPr="005B0CCB">
        <w:rPr>
          <w:rFonts w:cs="VIC-Regular"/>
          <w:szCs w:val="22"/>
        </w:rPr>
        <w:t xml:space="preserve"> </w:t>
      </w:r>
    </w:p>
    <w:p w14:paraId="5C7653F9" w14:textId="77777777" w:rsidR="00930773" w:rsidRDefault="00930773" w:rsidP="00930773">
      <w:pPr>
        <w:autoSpaceDE w:val="0"/>
        <w:autoSpaceDN w:val="0"/>
        <w:adjustRightInd w:val="0"/>
        <w:spacing w:after="0"/>
        <w:rPr>
          <w:rFonts w:cs="VIC-Regular"/>
          <w:szCs w:val="22"/>
        </w:rPr>
      </w:pPr>
    </w:p>
    <w:p w14:paraId="42805C3C" w14:textId="049045B1" w:rsidR="00930773" w:rsidRPr="005B0CCB" w:rsidRDefault="00826CD7" w:rsidP="00930773">
      <w:pPr>
        <w:autoSpaceDE w:val="0"/>
        <w:autoSpaceDN w:val="0"/>
        <w:adjustRightInd w:val="0"/>
        <w:spacing w:after="0"/>
        <w:rPr>
          <w:rFonts w:cs="VIC-Regular"/>
          <w:szCs w:val="22"/>
        </w:rPr>
      </w:pPr>
      <w:r>
        <w:rPr>
          <w:rFonts w:cs="VIC-Regular"/>
          <w:szCs w:val="22"/>
        </w:rPr>
        <w:t xml:space="preserve">Promote use of </w:t>
      </w:r>
      <w:r w:rsidR="00930773" w:rsidRPr="005B0CCB">
        <w:rPr>
          <w:rFonts w:cs="VIC-Regular"/>
          <w:szCs w:val="22"/>
        </w:rPr>
        <w:t xml:space="preserve">hand hygiene facilities </w:t>
      </w:r>
      <w:r>
        <w:rPr>
          <w:rFonts w:cs="VIC-Regular"/>
          <w:szCs w:val="22"/>
        </w:rPr>
        <w:t xml:space="preserve">by keeping them </w:t>
      </w:r>
      <w:r w:rsidR="00930773" w:rsidRPr="005B0CCB">
        <w:rPr>
          <w:rFonts w:cs="VIC-Regular"/>
          <w:szCs w:val="22"/>
        </w:rPr>
        <w:t xml:space="preserve">well stocked and in readily accessible locations, for example at the entrance to buildings. Hand sanitiser should be accessible in every occupied room, particularly where access to running water and soap is not readily available. </w:t>
      </w:r>
    </w:p>
    <w:p w14:paraId="515F4F66" w14:textId="77777777" w:rsidR="00930773" w:rsidRPr="005B0CCB" w:rsidRDefault="00930773" w:rsidP="00930773">
      <w:pPr>
        <w:autoSpaceDE w:val="0"/>
        <w:autoSpaceDN w:val="0"/>
        <w:adjustRightInd w:val="0"/>
        <w:spacing w:after="0"/>
        <w:rPr>
          <w:rFonts w:cs="VIC-Regular"/>
          <w:szCs w:val="22"/>
        </w:rPr>
      </w:pPr>
    </w:p>
    <w:p w14:paraId="5075E195" w14:textId="6E949C6A" w:rsidR="00930773" w:rsidRPr="005B0CCB" w:rsidRDefault="00930773" w:rsidP="00930773">
      <w:pPr>
        <w:autoSpaceDE w:val="0"/>
        <w:autoSpaceDN w:val="0"/>
        <w:adjustRightInd w:val="0"/>
        <w:spacing w:after="0"/>
        <w:rPr>
          <w:rFonts w:cs="VIC-Regular"/>
          <w:szCs w:val="22"/>
        </w:rPr>
      </w:pPr>
      <w:r w:rsidRPr="005B0CCB">
        <w:rPr>
          <w:rFonts w:cs="VIC-Regular"/>
          <w:szCs w:val="22"/>
        </w:rPr>
        <w:t>Outdoor air ventilation should be increased whenever possible, including in bathrooms</w:t>
      </w:r>
      <w:r w:rsidR="0096116A">
        <w:rPr>
          <w:rFonts w:cs="VIC-Regular"/>
          <w:szCs w:val="22"/>
        </w:rPr>
        <w:t>,</w:t>
      </w:r>
      <w:r w:rsidRPr="005B0CCB">
        <w:rPr>
          <w:rFonts w:cs="VIC-Regular"/>
          <w:szCs w:val="22"/>
        </w:rPr>
        <w:t xml:space="preserve"> to dilute the concentration of an airborne virus and to filter air recirculating in a space. Air conditioners should not be used on recirculate. </w:t>
      </w:r>
    </w:p>
    <w:p w14:paraId="555BEFB0" w14:textId="77777777" w:rsidR="00930773" w:rsidRDefault="00930773" w:rsidP="00930773">
      <w:pPr>
        <w:rPr>
          <w:sz w:val="18"/>
          <w:szCs w:val="18"/>
          <w:highlight w:val="cyan"/>
        </w:rPr>
      </w:pPr>
    </w:p>
    <w:p w14:paraId="49276640" w14:textId="77777777" w:rsidR="00930773" w:rsidRDefault="00930773">
      <w:pPr>
        <w:spacing w:after="0"/>
        <w:rPr>
          <w:rFonts w:asciiTheme="majorHAnsi" w:eastAsiaTheme="majorEastAsia" w:hAnsiTheme="majorHAnsi" w:cstheme="majorBidi"/>
          <w:bCs/>
          <w:i/>
          <w:color w:val="003A7D" w:themeColor="accent1" w:themeShade="BF"/>
          <w:szCs w:val="22"/>
        </w:rPr>
      </w:pPr>
      <w:r>
        <w:rPr>
          <w:bCs/>
          <w:iCs/>
          <w:szCs w:val="22"/>
        </w:rPr>
        <w:br w:type="page"/>
      </w:r>
    </w:p>
    <w:p w14:paraId="61F9599D" w14:textId="77777777" w:rsidR="00C43FA7" w:rsidRDefault="00C43FA7" w:rsidP="00930773">
      <w:pPr>
        <w:pStyle w:val="Heading4"/>
        <w:spacing w:before="240" w:after="60"/>
        <w:jc w:val="both"/>
        <w:rPr>
          <w:bCs/>
          <w:iCs w:val="0"/>
          <w:szCs w:val="22"/>
        </w:rPr>
      </w:pPr>
    </w:p>
    <w:p w14:paraId="4307159E" w14:textId="7739081E" w:rsidR="00930773" w:rsidRPr="00E76EFB" w:rsidRDefault="00930773" w:rsidP="00930773">
      <w:pPr>
        <w:pStyle w:val="Heading4"/>
        <w:spacing w:before="240" w:after="60"/>
        <w:jc w:val="both"/>
        <w:rPr>
          <w:b/>
          <w:bCs/>
          <w:i w:val="0"/>
          <w:iCs w:val="0"/>
          <w:szCs w:val="22"/>
        </w:rPr>
      </w:pPr>
      <w:r w:rsidRPr="00E76EFB">
        <w:rPr>
          <w:bCs/>
          <w:iCs w:val="0"/>
          <w:szCs w:val="22"/>
        </w:rPr>
        <w:t xml:space="preserve">Promote </w:t>
      </w:r>
      <w:proofErr w:type="spellStart"/>
      <w:r w:rsidRPr="00E76EFB">
        <w:rPr>
          <w:bCs/>
          <w:iCs w:val="0"/>
          <w:szCs w:val="22"/>
        </w:rPr>
        <w:t>COVIDSafe</w:t>
      </w:r>
      <w:proofErr w:type="spellEnd"/>
      <w:r w:rsidRPr="00E76EFB">
        <w:rPr>
          <w:bCs/>
          <w:iCs w:val="0"/>
          <w:szCs w:val="22"/>
        </w:rPr>
        <w:t xml:space="preserve"> activities</w:t>
      </w:r>
    </w:p>
    <w:p w14:paraId="01D530B5" w14:textId="5235197D" w:rsidR="00930773" w:rsidRPr="00180981" w:rsidRDefault="00930773" w:rsidP="00930773">
      <w:pPr>
        <w:autoSpaceDE w:val="0"/>
        <w:autoSpaceDN w:val="0"/>
        <w:adjustRightInd w:val="0"/>
        <w:spacing w:after="0"/>
        <w:rPr>
          <w:rFonts w:cs="VIC-Regular"/>
          <w:b/>
          <w:bCs/>
          <w:szCs w:val="22"/>
        </w:rPr>
      </w:pPr>
      <w:r w:rsidRPr="00180981">
        <w:rPr>
          <w:rFonts w:cs="VIC-Regular"/>
          <w:b/>
          <w:bCs/>
          <w:szCs w:val="22"/>
        </w:rPr>
        <w:t xml:space="preserve">Some school-based activities or activities that use school facilities may need to be altered, deferred or delivered remotely to reduce coronavirus (COVID-19) transmission risk. Decisions regarding the types of activities that take place should </w:t>
      </w:r>
      <w:r w:rsidR="00E06DB6">
        <w:rPr>
          <w:rFonts w:cs="VIC-Regular"/>
          <w:b/>
          <w:bCs/>
          <w:szCs w:val="22"/>
        </w:rPr>
        <w:t>consider the</w:t>
      </w:r>
      <w:r w:rsidRPr="00180981">
        <w:rPr>
          <w:rFonts w:cs="VIC-Regular"/>
          <w:b/>
          <w:bCs/>
          <w:szCs w:val="22"/>
        </w:rPr>
        <w:t xml:space="preserve"> potential risk associated with the activity, the level of community transmission, and available modifications to minimise risk.</w:t>
      </w:r>
    </w:p>
    <w:p w14:paraId="6ABA4F37" w14:textId="77777777" w:rsidR="00930773" w:rsidRPr="005B0CCB" w:rsidRDefault="00930773" w:rsidP="00930773">
      <w:pPr>
        <w:autoSpaceDE w:val="0"/>
        <w:autoSpaceDN w:val="0"/>
        <w:adjustRightInd w:val="0"/>
        <w:spacing w:after="0"/>
        <w:rPr>
          <w:rFonts w:cs="VIC-Regular"/>
          <w:szCs w:val="22"/>
        </w:rPr>
      </w:pPr>
    </w:p>
    <w:p w14:paraId="087DEB6B" w14:textId="1B85B30C" w:rsidR="00930773" w:rsidRPr="005B0CCB" w:rsidRDefault="00930773" w:rsidP="00930773">
      <w:pPr>
        <w:autoSpaceDE w:val="0"/>
        <w:autoSpaceDN w:val="0"/>
        <w:adjustRightInd w:val="0"/>
        <w:spacing w:after="0"/>
        <w:rPr>
          <w:rFonts w:cs="VIC-Regular"/>
          <w:szCs w:val="22"/>
        </w:rPr>
      </w:pPr>
      <w:r w:rsidRPr="005B0CCB">
        <w:rPr>
          <w:rFonts w:cs="VIC-Regular"/>
          <w:szCs w:val="22"/>
        </w:rPr>
        <w:t>Activities that involve close contact between individuals, those that can spread aerosols and droplets</w:t>
      </w:r>
      <w:r w:rsidR="00E06DB6">
        <w:rPr>
          <w:rFonts w:cs="VIC-Regular"/>
          <w:szCs w:val="22"/>
        </w:rPr>
        <w:t xml:space="preserve"> (</w:t>
      </w:r>
      <w:r w:rsidRPr="005B0CCB">
        <w:rPr>
          <w:rFonts w:cs="VIC-Regular"/>
          <w:szCs w:val="22"/>
        </w:rPr>
        <w:t>such a</w:t>
      </w:r>
      <w:r w:rsidR="00E06DB6">
        <w:rPr>
          <w:rFonts w:cs="VIC-Regular"/>
          <w:szCs w:val="22"/>
        </w:rPr>
        <w:t>s</w:t>
      </w:r>
      <w:r w:rsidRPr="005B0CCB">
        <w:rPr>
          <w:rFonts w:cs="VIC-Regular"/>
          <w:szCs w:val="22"/>
        </w:rPr>
        <w:t xml:space="preserve"> singing and playing wind instruments</w:t>
      </w:r>
      <w:r w:rsidR="00E06DB6">
        <w:rPr>
          <w:rFonts w:cs="VIC-Regular"/>
          <w:szCs w:val="22"/>
        </w:rPr>
        <w:t>)</w:t>
      </w:r>
      <w:r w:rsidRPr="005B0CCB">
        <w:rPr>
          <w:rFonts w:cs="VIC-Regular"/>
          <w:szCs w:val="22"/>
        </w:rPr>
        <w:t xml:space="preserve"> and </w:t>
      </w:r>
      <w:r w:rsidR="00E06DB6">
        <w:rPr>
          <w:rFonts w:cs="VIC-Regular"/>
          <w:szCs w:val="22"/>
        </w:rPr>
        <w:t xml:space="preserve">group </w:t>
      </w:r>
      <w:r w:rsidRPr="005B0CCB">
        <w:rPr>
          <w:rFonts w:cs="VIC-Regular"/>
          <w:szCs w:val="22"/>
        </w:rPr>
        <w:t xml:space="preserve">activities conducted indoors in enclosed spaces can be associated with increased transmission risk between individuals.  </w:t>
      </w:r>
    </w:p>
    <w:p w14:paraId="61BD2AB5" w14:textId="77777777" w:rsidR="00930773" w:rsidRPr="005B0CCB" w:rsidRDefault="00930773" w:rsidP="00930773">
      <w:pPr>
        <w:autoSpaceDE w:val="0"/>
        <w:autoSpaceDN w:val="0"/>
        <w:adjustRightInd w:val="0"/>
        <w:spacing w:after="0"/>
        <w:rPr>
          <w:rFonts w:cs="VIC-Regular"/>
          <w:szCs w:val="22"/>
        </w:rPr>
      </w:pPr>
    </w:p>
    <w:p w14:paraId="41BBE3B1" w14:textId="02B3CAF6" w:rsidR="006D110B" w:rsidRDefault="00930773" w:rsidP="00930773">
      <w:pPr>
        <w:autoSpaceDE w:val="0"/>
        <w:autoSpaceDN w:val="0"/>
        <w:adjustRightInd w:val="0"/>
        <w:spacing w:after="0"/>
        <w:rPr>
          <w:rFonts w:cs="VIC-Regular"/>
          <w:szCs w:val="22"/>
        </w:rPr>
      </w:pPr>
      <w:r w:rsidRPr="005B0CCB">
        <w:rPr>
          <w:rFonts w:cs="VIC-Regular"/>
          <w:szCs w:val="22"/>
        </w:rPr>
        <w:t xml:space="preserve">Activities that involve the congregation of large numbers of staff and </w:t>
      </w:r>
      <w:proofErr w:type="gramStart"/>
      <w:r w:rsidRPr="005B0CCB">
        <w:rPr>
          <w:rFonts w:cs="VIC-Regular"/>
          <w:szCs w:val="22"/>
        </w:rPr>
        <w:t>students</w:t>
      </w:r>
      <w:r w:rsidR="006D110B">
        <w:rPr>
          <w:rFonts w:cs="VIC-Regular"/>
          <w:szCs w:val="22"/>
        </w:rPr>
        <w:t>,</w:t>
      </w:r>
      <w:r w:rsidRPr="005B0CCB">
        <w:rPr>
          <w:rFonts w:cs="VIC-Regular"/>
          <w:szCs w:val="22"/>
        </w:rPr>
        <w:t xml:space="preserve"> or</w:t>
      </w:r>
      <w:proofErr w:type="gramEnd"/>
      <w:r w:rsidRPr="005B0CCB">
        <w:rPr>
          <w:rFonts w:cs="VIC-Regular"/>
          <w:szCs w:val="22"/>
        </w:rPr>
        <w:t xml:space="preserve"> mixing of individuals from outside the immediate school community, can hinder containment in the event of a confirmed case.</w:t>
      </w:r>
      <w:r>
        <w:rPr>
          <w:rFonts w:cs="VIC-Regular"/>
          <w:szCs w:val="22"/>
        </w:rPr>
        <w:t xml:space="preserve"> </w:t>
      </w:r>
    </w:p>
    <w:p w14:paraId="467DE057" w14:textId="77777777" w:rsidR="006D110B" w:rsidRDefault="006D110B" w:rsidP="00930773">
      <w:pPr>
        <w:autoSpaceDE w:val="0"/>
        <w:autoSpaceDN w:val="0"/>
        <w:adjustRightInd w:val="0"/>
        <w:spacing w:after="0"/>
        <w:rPr>
          <w:rFonts w:cs="VIC-Regular"/>
          <w:szCs w:val="22"/>
        </w:rPr>
      </w:pPr>
    </w:p>
    <w:p w14:paraId="311C3C7E" w14:textId="7A3E43CC" w:rsidR="00930773" w:rsidRPr="005B0CCB" w:rsidRDefault="006D110B" w:rsidP="00930773">
      <w:pPr>
        <w:autoSpaceDE w:val="0"/>
        <w:autoSpaceDN w:val="0"/>
        <w:adjustRightInd w:val="0"/>
        <w:spacing w:after="0"/>
        <w:rPr>
          <w:rFonts w:cs="VIC-Regular"/>
          <w:szCs w:val="22"/>
        </w:rPr>
      </w:pPr>
      <w:r>
        <w:rPr>
          <w:rFonts w:cs="VIC-Regular"/>
          <w:szCs w:val="22"/>
        </w:rPr>
        <w:t>Wherever possible and weather permitting, o</w:t>
      </w:r>
      <w:r w:rsidR="00930773" w:rsidRPr="005B0CCB">
        <w:rPr>
          <w:rFonts w:cs="VIC-Regular"/>
          <w:szCs w:val="22"/>
        </w:rPr>
        <w:t>pportunities for outdoor learning and working should be considered</w:t>
      </w:r>
      <w:r>
        <w:rPr>
          <w:rFonts w:cs="VIC-Regular"/>
          <w:szCs w:val="22"/>
        </w:rPr>
        <w:t xml:space="preserve"> </w:t>
      </w:r>
      <w:r w:rsidR="00930773" w:rsidRPr="005B0CCB">
        <w:rPr>
          <w:rFonts w:cs="VIC-Regular"/>
          <w:szCs w:val="22"/>
        </w:rPr>
        <w:t>as alternatives to interactions indoors.</w:t>
      </w:r>
    </w:p>
    <w:p w14:paraId="23498657" w14:textId="77777777" w:rsidR="00930773" w:rsidRPr="005B0CCB" w:rsidRDefault="00930773" w:rsidP="00930773">
      <w:pPr>
        <w:autoSpaceDE w:val="0"/>
        <w:autoSpaceDN w:val="0"/>
        <w:adjustRightInd w:val="0"/>
        <w:spacing w:after="0"/>
        <w:rPr>
          <w:rFonts w:cs="VIC-Regular"/>
          <w:szCs w:val="22"/>
        </w:rPr>
      </w:pPr>
    </w:p>
    <w:p w14:paraId="56B385E8" w14:textId="465D2CBB" w:rsidR="00930773" w:rsidRPr="005B0CCB" w:rsidRDefault="00930773" w:rsidP="00930773">
      <w:pPr>
        <w:autoSpaceDE w:val="0"/>
        <w:autoSpaceDN w:val="0"/>
        <w:adjustRightInd w:val="0"/>
        <w:spacing w:after="0"/>
        <w:rPr>
          <w:rFonts w:cs="VIC-Regular"/>
          <w:szCs w:val="22"/>
        </w:rPr>
      </w:pPr>
      <w:r w:rsidRPr="005B0CCB">
        <w:rPr>
          <w:rFonts w:cs="VIC-Regular"/>
          <w:szCs w:val="22"/>
        </w:rPr>
        <w:t>Creating student and staff bubbles, and keeping these separate as much as possible, can minimise the risk of transmission between groups and aid containment in the event of a confirmed case.</w:t>
      </w:r>
      <w:r w:rsidR="00F82C49">
        <w:rPr>
          <w:rFonts w:cs="VIC-Regular"/>
          <w:szCs w:val="22"/>
        </w:rPr>
        <w:t xml:space="preserve"> </w:t>
      </w:r>
      <w:r w:rsidRPr="005B0CCB">
        <w:rPr>
          <w:rFonts w:cs="VIC-Regular"/>
          <w:szCs w:val="22"/>
        </w:rPr>
        <w:t>This approach could also be considered to reduce risks associated with staff that work across multiple schools, limiting where possible the number of schools accessed by a staff bubble.</w:t>
      </w:r>
    </w:p>
    <w:p w14:paraId="4024E801" w14:textId="77777777" w:rsidR="00930773" w:rsidRPr="009156D4" w:rsidRDefault="00930773" w:rsidP="00930773">
      <w:pPr>
        <w:autoSpaceDE w:val="0"/>
        <w:autoSpaceDN w:val="0"/>
        <w:adjustRightInd w:val="0"/>
        <w:spacing w:after="0"/>
        <w:jc w:val="both"/>
        <w:rPr>
          <w:rFonts w:cs="VIC-Regular"/>
          <w:sz w:val="20"/>
          <w:szCs w:val="20"/>
          <w:highlight w:val="cyan"/>
        </w:rPr>
      </w:pPr>
    </w:p>
    <w:p w14:paraId="62E53638" w14:textId="77777777" w:rsidR="00930773" w:rsidRPr="00E76EFB" w:rsidRDefault="00930773" w:rsidP="00930773">
      <w:pPr>
        <w:pStyle w:val="Heading4"/>
        <w:spacing w:before="240" w:after="60"/>
        <w:jc w:val="both"/>
        <w:rPr>
          <w:b/>
          <w:bCs/>
          <w:i w:val="0"/>
          <w:iCs w:val="0"/>
          <w:szCs w:val="22"/>
        </w:rPr>
      </w:pPr>
      <w:r w:rsidRPr="00E76EFB">
        <w:rPr>
          <w:bCs/>
          <w:iCs w:val="0"/>
          <w:szCs w:val="22"/>
        </w:rPr>
        <w:t>Respond to COVID-19 risk</w:t>
      </w:r>
    </w:p>
    <w:p w14:paraId="0E5DE39B" w14:textId="77777777" w:rsidR="00930773" w:rsidRPr="00180981" w:rsidRDefault="00930773" w:rsidP="00930773">
      <w:pPr>
        <w:autoSpaceDE w:val="0"/>
        <w:autoSpaceDN w:val="0"/>
        <w:adjustRightInd w:val="0"/>
        <w:spacing w:after="0"/>
        <w:rPr>
          <w:rFonts w:cs="VIC-Regular"/>
          <w:b/>
          <w:bCs/>
          <w:szCs w:val="22"/>
        </w:rPr>
      </w:pPr>
      <w:r w:rsidRPr="00180981">
        <w:rPr>
          <w:b/>
          <w:bCs/>
          <w:szCs w:val="22"/>
        </w:rPr>
        <w:t xml:space="preserve">Any staff member or student who becomes unwell while at school with symptoms of coronavirus (COVID-19) </w:t>
      </w:r>
      <w:r w:rsidRPr="00180981">
        <w:rPr>
          <w:rFonts w:cs="VIC-Regular"/>
          <w:b/>
          <w:bCs/>
          <w:szCs w:val="22"/>
        </w:rPr>
        <w:t xml:space="preserve">must return home immediately and get tested, with a designated space(s) made available on school premises to support isolation where required. </w:t>
      </w:r>
    </w:p>
    <w:p w14:paraId="42F15BF1" w14:textId="77777777" w:rsidR="00930773" w:rsidRPr="005B0CCB" w:rsidRDefault="00930773" w:rsidP="00930773">
      <w:pPr>
        <w:autoSpaceDE w:val="0"/>
        <w:autoSpaceDN w:val="0"/>
        <w:adjustRightInd w:val="0"/>
        <w:spacing w:after="0"/>
        <w:rPr>
          <w:rFonts w:cs="VIC-Regular"/>
          <w:szCs w:val="22"/>
        </w:rPr>
      </w:pPr>
    </w:p>
    <w:p w14:paraId="406113F4" w14:textId="1D615F1C" w:rsidR="00930773" w:rsidRPr="005B0CCB" w:rsidRDefault="00930773" w:rsidP="00930773">
      <w:pPr>
        <w:autoSpaceDE w:val="0"/>
        <w:autoSpaceDN w:val="0"/>
        <w:adjustRightInd w:val="0"/>
        <w:spacing w:after="0"/>
        <w:rPr>
          <w:rFonts w:cs="VIC-Regular"/>
          <w:szCs w:val="22"/>
        </w:rPr>
      </w:pPr>
      <w:r w:rsidRPr="005B0CCB">
        <w:rPr>
          <w:rFonts w:cs="VIC-Regular"/>
          <w:szCs w:val="22"/>
        </w:rPr>
        <w:t xml:space="preserve">Personal </w:t>
      </w:r>
      <w:r w:rsidR="00FE20D2">
        <w:rPr>
          <w:rFonts w:cs="VIC-Regular"/>
          <w:szCs w:val="22"/>
        </w:rPr>
        <w:t>p</w:t>
      </w:r>
      <w:r w:rsidRPr="005B0CCB">
        <w:rPr>
          <w:rFonts w:cs="VIC-Regular"/>
          <w:szCs w:val="22"/>
        </w:rPr>
        <w:t xml:space="preserve">rotective </w:t>
      </w:r>
      <w:r w:rsidR="00FE20D2">
        <w:rPr>
          <w:rFonts w:cs="VIC-Regular"/>
          <w:szCs w:val="22"/>
        </w:rPr>
        <w:t>e</w:t>
      </w:r>
      <w:r w:rsidRPr="005B0CCB">
        <w:rPr>
          <w:rFonts w:cs="VIC-Regular"/>
          <w:szCs w:val="22"/>
        </w:rPr>
        <w:t>quipment</w:t>
      </w:r>
      <w:r>
        <w:rPr>
          <w:rFonts w:cs="VIC-Regular"/>
          <w:szCs w:val="22"/>
        </w:rPr>
        <w:t xml:space="preserve"> (PPE)</w:t>
      </w:r>
      <w:r w:rsidRPr="005B0CCB">
        <w:rPr>
          <w:rFonts w:cs="VIC-Regular"/>
          <w:szCs w:val="22"/>
        </w:rPr>
        <w:t xml:space="preserve"> should be used in line with guidance for schools, with staff trained to understand when and how to use PPE appropriately in an education setting</w:t>
      </w:r>
      <w:r w:rsidR="00FE20D2">
        <w:rPr>
          <w:rFonts w:cs="VIC-Regular"/>
          <w:szCs w:val="22"/>
        </w:rPr>
        <w:t>.</w:t>
      </w:r>
    </w:p>
    <w:p w14:paraId="67474497" w14:textId="77777777" w:rsidR="00930773" w:rsidRPr="005B0CCB" w:rsidRDefault="00930773" w:rsidP="00930773">
      <w:pPr>
        <w:autoSpaceDE w:val="0"/>
        <w:autoSpaceDN w:val="0"/>
        <w:adjustRightInd w:val="0"/>
        <w:spacing w:after="0"/>
        <w:rPr>
          <w:rFonts w:cs="VIC-Regular"/>
          <w:szCs w:val="22"/>
        </w:rPr>
      </w:pPr>
    </w:p>
    <w:p w14:paraId="341F439A" w14:textId="6C84520D" w:rsidR="00930773" w:rsidRPr="005B0CCB" w:rsidRDefault="00930773" w:rsidP="00930773">
      <w:pPr>
        <w:autoSpaceDE w:val="0"/>
        <w:autoSpaceDN w:val="0"/>
        <w:adjustRightInd w:val="0"/>
        <w:spacing w:after="0"/>
        <w:rPr>
          <w:rFonts w:cs="VIC-Regular"/>
          <w:szCs w:val="22"/>
        </w:rPr>
      </w:pPr>
      <w:r w:rsidRPr="005B0CCB">
        <w:rPr>
          <w:rFonts w:cs="VIC-Regular"/>
          <w:szCs w:val="22"/>
        </w:rPr>
        <w:t>Staff or students most at risk of severe illness should continue to individually assess appropriateness for on-site attendance with support from their medical practitioner</w:t>
      </w:r>
      <w:r w:rsidR="00FE20D2">
        <w:rPr>
          <w:rFonts w:cs="VIC-Regular"/>
          <w:szCs w:val="22"/>
        </w:rPr>
        <w:t>.</w:t>
      </w:r>
      <w:r w:rsidRPr="005B0CCB">
        <w:rPr>
          <w:rFonts w:cs="VIC-Regular"/>
          <w:szCs w:val="22"/>
        </w:rPr>
        <w:t xml:space="preserve"> </w:t>
      </w:r>
      <w:r w:rsidR="00FE20D2">
        <w:rPr>
          <w:rFonts w:cs="VIC-Regular"/>
          <w:szCs w:val="22"/>
        </w:rPr>
        <w:t>Note</w:t>
      </w:r>
      <w:r w:rsidRPr="005B0CCB">
        <w:rPr>
          <w:rFonts w:cs="VIC-Regular"/>
          <w:szCs w:val="22"/>
        </w:rPr>
        <w:t xml:space="preserve"> that the outcome of such an assessment may vary </w:t>
      </w:r>
      <w:proofErr w:type="gramStart"/>
      <w:r w:rsidRPr="005B0CCB">
        <w:rPr>
          <w:rFonts w:cs="VIC-Regular"/>
          <w:szCs w:val="22"/>
        </w:rPr>
        <w:t>during the course of</w:t>
      </w:r>
      <w:proofErr w:type="gramEnd"/>
      <w:r w:rsidRPr="005B0CCB">
        <w:rPr>
          <w:rFonts w:cs="VIC-Regular"/>
          <w:szCs w:val="22"/>
        </w:rPr>
        <w:t xml:space="preserve"> the pandemic and the level of community transmission.</w:t>
      </w:r>
    </w:p>
    <w:p w14:paraId="2E713041" w14:textId="77777777" w:rsidR="00930773" w:rsidRPr="005B0CCB" w:rsidRDefault="00930773" w:rsidP="00930773">
      <w:pPr>
        <w:autoSpaceDE w:val="0"/>
        <w:autoSpaceDN w:val="0"/>
        <w:adjustRightInd w:val="0"/>
        <w:spacing w:after="0"/>
        <w:rPr>
          <w:rFonts w:cs="VIC-Regular"/>
          <w:szCs w:val="22"/>
        </w:rPr>
      </w:pPr>
    </w:p>
    <w:p w14:paraId="47550820" w14:textId="1AE9D04E" w:rsidR="00930773" w:rsidRPr="005B0CCB" w:rsidRDefault="00930773" w:rsidP="00930773">
      <w:pPr>
        <w:autoSpaceDE w:val="0"/>
        <w:autoSpaceDN w:val="0"/>
        <w:adjustRightInd w:val="0"/>
        <w:spacing w:after="0"/>
        <w:rPr>
          <w:rFonts w:cs="VIC-Regular"/>
          <w:szCs w:val="22"/>
        </w:rPr>
      </w:pPr>
      <w:r w:rsidRPr="005B0CCB">
        <w:rPr>
          <w:rFonts w:cs="VIC-Regular"/>
          <w:szCs w:val="22"/>
        </w:rPr>
        <w:t xml:space="preserve">Schools </w:t>
      </w:r>
      <w:r>
        <w:rPr>
          <w:rFonts w:cs="VIC-Regular"/>
          <w:szCs w:val="22"/>
        </w:rPr>
        <w:t xml:space="preserve">must </w:t>
      </w:r>
      <w:r w:rsidRPr="005B0CCB">
        <w:rPr>
          <w:rFonts w:cs="VIC-Regular"/>
          <w:szCs w:val="22"/>
        </w:rPr>
        <w:t xml:space="preserve">notify </w:t>
      </w:r>
      <w:r w:rsidR="00FE20D2">
        <w:rPr>
          <w:rFonts w:cs="VIC-Regular"/>
          <w:szCs w:val="22"/>
        </w:rPr>
        <w:t xml:space="preserve">the Department of </w:t>
      </w:r>
      <w:r w:rsidRPr="005B0CCB">
        <w:rPr>
          <w:rFonts w:cs="VIC-Regular"/>
          <w:szCs w:val="22"/>
        </w:rPr>
        <w:t xml:space="preserve">a suspected or confirmed case of </w:t>
      </w:r>
      <w:r w:rsidR="00FE20D2">
        <w:rPr>
          <w:rFonts w:cs="VIC-Regular"/>
          <w:szCs w:val="22"/>
        </w:rPr>
        <w:t>coronavirus (</w:t>
      </w:r>
      <w:r w:rsidRPr="005B0CCB">
        <w:rPr>
          <w:rFonts w:cs="VIC-Regular"/>
          <w:szCs w:val="22"/>
        </w:rPr>
        <w:t>COVID-19</w:t>
      </w:r>
      <w:r w:rsidR="00FE20D2">
        <w:rPr>
          <w:rFonts w:cs="VIC-Regular"/>
          <w:szCs w:val="22"/>
        </w:rPr>
        <w:t>)</w:t>
      </w:r>
      <w:r w:rsidRPr="005B0CCB">
        <w:rPr>
          <w:rFonts w:cs="VIC-Regular"/>
          <w:szCs w:val="22"/>
        </w:rPr>
        <w:t xml:space="preserve"> in a school, providing requested information and taking required actions. Good record</w:t>
      </w:r>
      <w:r w:rsidR="00FE20D2">
        <w:rPr>
          <w:rFonts w:cs="VIC-Regular"/>
          <w:szCs w:val="22"/>
        </w:rPr>
        <w:t>-</w:t>
      </w:r>
      <w:r w:rsidRPr="005B0CCB">
        <w:rPr>
          <w:rFonts w:cs="VIC-Regular"/>
          <w:szCs w:val="22"/>
        </w:rPr>
        <w:t xml:space="preserve">keeping in schools, including for any visitors, enables the prompt identification of individuals </w:t>
      </w:r>
      <w:r w:rsidR="00FE20D2">
        <w:rPr>
          <w:rFonts w:cs="VIC-Regular"/>
          <w:szCs w:val="22"/>
        </w:rPr>
        <w:t>who</w:t>
      </w:r>
      <w:r w:rsidRPr="005B0CCB">
        <w:rPr>
          <w:rFonts w:cs="VIC-Regular"/>
          <w:szCs w:val="22"/>
        </w:rPr>
        <w:t xml:space="preserve"> may have been in contact with a confirmed case.</w:t>
      </w:r>
      <w:r>
        <w:rPr>
          <w:rFonts w:cs="VIC-Regular"/>
          <w:szCs w:val="22"/>
        </w:rPr>
        <w:t xml:space="preserve"> </w:t>
      </w:r>
      <w:r w:rsidRPr="005B0CCB">
        <w:rPr>
          <w:rFonts w:cs="VIC-Regular"/>
          <w:szCs w:val="22"/>
        </w:rPr>
        <w:t xml:space="preserve">Appropriate cleaning </w:t>
      </w:r>
      <w:r>
        <w:rPr>
          <w:rFonts w:cs="VIC-Regular"/>
          <w:szCs w:val="22"/>
        </w:rPr>
        <w:t>must</w:t>
      </w:r>
      <w:r w:rsidRPr="005B0CCB">
        <w:rPr>
          <w:rFonts w:cs="VIC-Regular"/>
          <w:szCs w:val="22"/>
        </w:rPr>
        <w:t xml:space="preserve"> take place following a confirmed case on school premises.</w:t>
      </w:r>
    </w:p>
    <w:p w14:paraId="24259DA7" w14:textId="77777777" w:rsidR="00930773" w:rsidRPr="005B0CCB" w:rsidRDefault="00930773" w:rsidP="00930773">
      <w:pPr>
        <w:autoSpaceDE w:val="0"/>
        <w:autoSpaceDN w:val="0"/>
        <w:adjustRightInd w:val="0"/>
        <w:spacing w:after="0"/>
        <w:rPr>
          <w:rFonts w:cs="VIC-Regular"/>
          <w:szCs w:val="22"/>
        </w:rPr>
      </w:pPr>
    </w:p>
    <w:p w14:paraId="521DC3F8" w14:textId="77777777" w:rsidR="00930773" w:rsidRDefault="00930773" w:rsidP="00930773">
      <w:pPr>
        <w:autoSpaceDE w:val="0"/>
        <w:autoSpaceDN w:val="0"/>
        <w:adjustRightInd w:val="0"/>
        <w:spacing w:after="0"/>
        <w:jc w:val="both"/>
        <w:rPr>
          <w:rFonts w:cs="VIC-Regular"/>
          <w:sz w:val="20"/>
          <w:szCs w:val="20"/>
        </w:rPr>
      </w:pPr>
    </w:p>
    <w:p w14:paraId="5AF3D2B0" w14:textId="77777777" w:rsidR="00930773" w:rsidRDefault="00930773" w:rsidP="00930773">
      <w:pPr>
        <w:autoSpaceDE w:val="0"/>
        <w:autoSpaceDN w:val="0"/>
        <w:adjustRightInd w:val="0"/>
        <w:spacing w:after="0"/>
        <w:jc w:val="both"/>
        <w:rPr>
          <w:rFonts w:cs="VIC-Regular"/>
          <w:sz w:val="20"/>
          <w:szCs w:val="20"/>
        </w:rPr>
      </w:pPr>
    </w:p>
    <w:p w14:paraId="56E6A2B9" w14:textId="77777777" w:rsidR="00930773" w:rsidRDefault="00930773" w:rsidP="00930773">
      <w:pPr>
        <w:autoSpaceDE w:val="0"/>
        <w:autoSpaceDN w:val="0"/>
        <w:adjustRightInd w:val="0"/>
        <w:spacing w:after="0"/>
        <w:jc w:val="both"/>
        <w:rPr>
          <w:rFonts w:cs="VIC-Regular"/>
          <w:sz w:val="20"/>
          <w:szCs w:val="20"/>
        </w:rPr>
      </w:pPr>
    </w:p>
    <w:p w14:paraId="68FD658D" w14:textId="77777777" w:rsidR="00930773" w:rsidRDefault="00930773" w:rsidP="00930773">
      <w:pPr>
        <w:autoSpaceDE w:val="0"/>
        <w:autoSpaceDN w:val="0"/>
        <w:adjustRightInd w:val="0"/>
        <w:spacing w:after="0"/>
        <w:jc w:val="both"/>
        <w:rPr>
          <w:rFonts w:cs="VIC-Regular"/>
          <w:sz w:val="20"/>
          <w:szCs w:val="20"/>
        </w:rPr>
      </w:pPr>
    </w:p>
    <w:p w14:paraId="5C2DC3F6" w14:textId="77777777" w:rsidR="00930773" w:rsidRDefault="00930773" w:rsidP="00930773">
      <w:pPr>
        <w:autoSpaceDE w:val="0"/>
        <w:autoSpaceDN w:val="0"/>
        <w:adjustRightInd w:val="0"/>
        <w:spacing w:after="0"/>
        <w:jc w:val="both"/>
        <w:rPr>
          <w:rFonts w:cs="VIC-Regular"/>
          <w:sz w:val="20"/>
          <w:szCs w:val="20"/>
        </w:rPr>
      </w:pPr>
    </w:p>
    <w:p w14:paraId="62C3AA3A" w14:textId="77777777" w:rsidR="00930773" w:rsidRDefault="00930773" w:rsidP="00930773">
      <w:pPr>
        <w:autoSpaceDE w:val="0"/>
        <w:autoSpaceDN w:val="0"/>
        <w:adjustRightInd w:val="0"/>
        <w:spacing w:after="0"/>
        <w:jc w:val="both"/>
        <w:rPr>
          <w:rFonts w:cs="VIC-Regular"/>
          <w:sz w:val="20"/>
          <w:szCs w:val="20"/>
        </w:rPr>
      </w:pPr>
    </w:p>
    <w:p w14:paraId="07666890" w14:textId="77777777" w:rsidR="00930773" w:rsidRDefault="00930773" w:rsidP="00930773"/>
    <w:p w14:paraId="2B6BA025" w14:textId="77777777" w:rsidR="00497FFE" w:rsidRPr="00C22AC2" w:rsidRDefault="00497FFE" w:rsidP="00930773">
      <w:pPr>
        <w:pStyle w:val="Heading2"/>
      </w:pPr>
    </w:p>
    <w:sectPr w:rsidR="00497FFE" w:rsidRPr="00C22AC2" w:rsidSect="00985DC7">
      <w:headerReference w:type="even" r:id="rId13"/>
      <w:headerReference w:type="default" r:id="rId14"/>
      <w:footerReference w:type="even" r:id="rId15"/>
      <w:footerReference w:type="default" r:id="rId16"/>
      <w:headerReference w:type="first" r:id="rId17"/>
      <w:footerReference w:type="first" r:id="rId18"/>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763A8" w14:textId="77777777" w:rsidR="00EE1EBB" w:rsidRDefault="00EE1EBB" w:rsidP="003967DD">
      <w:pPr>
        <w:spacing w:after="0"/>
      </w:pPr>
      <w:r>
        <w:separator/>
      </w:r>
    </w:p>
  </w:endnote>
  <w:endnote w:type="continuationSeparator" w:id="0">
    <w:p w14:paraId="6CB88F53" w14:textId="77777777" w:rsidR="00EE1EBB" w:rsidRDefault="00EE1EB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46A2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808C591"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4299B"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F3FB3">
      <w:rPr>
        <w:rStyle w:val="PageNumber"/>
        <w:noProof/>
      </w:rPr>
      <w:t>1</w:t>
    </w:r>
    <w:r>
      <w:rPr>
        <w:rStyle w:val="PageNumber"/>
      </w:rPr>
      <w:fldChar w:fldCharType="end"/>
    </w:r>
  </w:p>
  <w:p w14:paraId="273D04C3"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66EA"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B09BF" w14:textId="77777777" w:rsidR="00EE1EBB" w:rsidRDefault="00EE1EBB" w:rsidP="003967DD">
      <w:pPr>
        <w:spacing w:after="0"/>
      </w:pPr>
      <w:r>
        <w:separator/>
      </w:r>
    </w:p>
  </w:footnote>
  <w:footnote w:type="continuationSeparator" w:id="0">
    <w:p w14:paraId="16F69C67" w14:textId="77777777" w:rsidR="00EE1EBB" w:rsidRDefault="00EE1EB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399A4"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A0E7" w14:textId="77777777" w:rsidR="003967DD" w:rsidRDefault="00985DC7">
    <w:pPr>
      <w:pStyle w:val="Header"/>
    </w:pPr>
    <w:r>
      <w:rPr>
        <w:noProof/>
        <w:lang w:val="en-AU" w:eastAsia="en-AU"/>
      </w:rPr>
      <w:drawing>
        <wp:anchor distT="0" distB="0" distL="114300" distR="114300" simplePos="0" relativeHeight="251658240" behindDoc="1" locked="0" layoutInCell="1" allowOverlap="1" wp14:anchorId="7E53EA79" wp14:editId="745711E0">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56C4"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08736D"/>
    <w:multiLevelType w:val="hybridMultilevel"/>
    <w:tmpl w:val="59464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E5893"/>
    <w:multiLevelType w:val="multilevel"/>
    <w:tmpl w:val="15384A38"/>
    <w:lvl w:ilvl="0">
      <w:start w:val="1"/>
      <w:numFmt w:val="decimal"/>
      <w:pStyle w:val="Heading2numbered"/>
      <w:lvlText w:val="%1"/>
      <w:lvlJc w:val="left"/>
      <w:pPr>
        <w:ind w:left="432" w:hanging="432"/>
      </w:pPr>
      <w:rPr>
        <w:rFonts w:hint="default"/>
      </w:rPr>
    </w:lvl>
    <w:lvl w:ilvl="1">
      <w:start w:val="1"/>
      <w:numFmt w:val="decimal"/>
      <w:pStyle w:val="Heading3numbered"/>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D443C8A"/>
    <w:multiLevelType w:val="hybridMultilevel"/>
    <w:tmpl w:val="1B084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19"/>
  </w:num>
  <w:num w:numId="15">
    <w:abstractNumId w:val="13"/>
  </w:num>
  <w:num w:numId="16">
    <w:abstractNumId w:val="16"/>
  </w:num>
  <w:num w:numId="17">
    <w:abstractNumId w:val="14"/>
  </w:num>
  <w:num w:numId="18">
    <w:abstractNumId w:val="12"/>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30A85"/>
    <w:rsid w:val="000675BF"/>
    <w:rsid w:val="0008770F"/>
    <w:rsid w:val="000A47D4"/>
    <w:rsid w:val="00110719"/>
    <w:rsid w:val="00122369"/>
    <w:rsid w:val="00146BCE"/>
    <w:rsid w:val="0022129C"/>
    <w:rsid w:val="002A4A96"/>
    <w:rsid w:val="002B6D0F"/>
    <w:rsid w:val="002E3BED"/>
    <w:rsid w:val="002F60F7"/>
    <w:rsid w:val="00312720"/>
    <w:rsid w:val="00315885"/>
    <w:rsid w:val="00342E65"/>
    <w:rsid w:val="003967DD"/>
    <w:rsid w:val="003C0943"/>
    <w:rsid w:val="003F3FB3"/>
    <w:rsid w:val="00497FFE"/>
    <w:rsid w:val="004A4A9A"/>
    <w:rsid w:val="004B2ED6"/>
    <w:rsid w:val="004D4022"/>
    <w:rsid w:val="004F49E2"/>
    <w:rsid w:val="00584366"/>
    <w:rsid w:val="00587DB3"/>
    <w:rsid w:val="005D0FF4"/>
    <w:rsid w:val="00603F97"/>
    <w:rsid w:val="00624A55"/>
    <w:rsid w:val="006A25AC"/>
    <w:rsid w:val="006C35E9"/>
    <w:rsid w:val="006C403A"/>
    <w:rsid w:val="006D110B"/>
    <w:rsid w:val="006E2E76"/>
    <w:rsid w:val="0071231C"/>
    <w:rsid w:val="007A6334"/>
    <w:rsid w:val="007B556E"/>
    <w:rsid w:val="007D3E38"/>
    <w:rsid w:val="00826CD7"/>
    <w:rsid w:val="0084247B"/>
    <w:rsid w:val="008746F7"/>
    <w:rsid w:val="00877059"/>
    <w:rsid w:val="00877D85"/>
    <w:rsid w:val="008B1737"/>
    <w:rsid w:val="00930773"/>
    <w:rsid w:val="0094760E"/>
    <w:rsid w:val="0095645C"/>
    <w:rsid w:val="0096116A"/>
    <w:rsid w:val="00970EA5"/>
    <w:rsid w:val="00985DC7"/>
    <w:rsid w:val="009B4FB6"/>
    <w:rsid w:val="009C0677"/>
    <w:rsid w:val="00A31926"/>
    <w:rsid w:val="00AF2E0F"/>
    <w:rsid w:val="00B42A1B"/>
    <w:rsid w:val="00B56F3B"/>
    <w:rsid w:val="00B76695"/>
    <w:rsid w:val="00B8120E"/>
    <w:rsid w:val="00BF654C"/>
    <w:rsid w:val="00C22AC2"/>
    <w:rsid w:val="00C43FA7"/>
    <w:rsid w:val="00CB1473"/>
    <w:rsid w:val="00D26F12"/>
    <w:rsid w:val="00D95944"/>
    <w:rsid w:val="00DC425A"/>
    <w:rsid w:val="00DE64A7"/>
    <w:rsid w:val="00E06DB6"/>
    <w:rsid w:val="00EC53A8"/>
    <w:rsid w:val="00EE1EBB"/>
    <w:rsid w:val="00F82C49"/>
    <w:rsid w:val="00FB6B9C"/>
    <w:rsid w:val="00FE20D2"/>
    <w:rsid w:val="00FF0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F28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930773"/>
    <w:pPr>
      <w:keepNext/>
      <w:keepLines/>
      <w:spacing w:before="40" w:after="0"/>
      <w:outlineLvl w:val="3"/>
    </w:pPr>
    <w:rPr>
      <w:rFonts w:asciiTheme="majorHAnsi" w:eastAsiaTheme="majorEastAsia" w:hAnsiTheme="majorHAnsi" w:cstheme="majorBidi"/>
      <w:i/>
      <w:iCs/>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character" w:customStyle="1" w:styleId="Heading4Char">
    <w:name w:val="Heading 4 Char"/>
    <w:basedOn w:val="DefaultParagraphFont"/>
    <w:link w:val="Heading4"/>
    <w:uiPriority w:val="9"/>
    <w:semiHidden/>
    <w:rsid w:val="00930773"/>
    <w:rPr>
      <w:rFonts w:asciiTheme="majorHAnsi" w:eastAsiaTheme="majorEastAsia" w:hAnsiTheme="majorHAnsi" w:cstheme="majorBidi"/>
      <w:i/>
      <w:iCs/>
      <w:color w:val="003A7D" w:themeColor="accent1" w:themeShade="BF"/>
      <w:sz w:val="22"/>
    </w:rPr>
  </w:style>
  <w:style w:type="paragraph" w:customStyle="1" w:styleId="Figuretitle">
    <w:name w:val="Figure title"/>
    <w:basedOn w:val="Normal"/>
    <w:qFormat/>
    <w:rsid w:val="00930773"/>
    <w:rPr>
      <w:b/>
      <w:color w:val="004EA8" w:themeColor="accent1"/>
      <w:sz w:val="18"/>
      <w:szCs w:val="18"/>
      <w:lang w:val="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930773"/>
    <w:pPr>
      <w:spacing w:after="160" w:line="259" w:lineRule="auto"/>
      <w:ind w:left="720"/>
      <w:contextualSpacing/>
    </w:pPr>
    <w:rPr>
      <w:szCs w:val="22"/>
      <w:lang w:val="en-AU"/>
    </w:rPr>
  </w:style>
  <w:style w:type="paragraph" w:customStyle="1" w:styleId="Heading2numbered">
    <w:name w:val="Heading 2 numbered"/>
    <w:basedOn w:val="Heading2"/>
    <w:qFormat/>
    <w:rsid w:val="00930773"/>
    <w:pPr>
      <w:numPr>
        <w:numId w:val="18"/>
      </w:numPr>
      <w:tabs>
        <w:tab w:val="num" w:pos="360"/>
      </w:tabs>
      <w:spacing w:before="240" w:after="60"/>
      <w:ind w:left="0" w:firstLine="0"/>
    </w:pPr>
    <w:rPr>
      <w:rFonts w:cs="Times New Roman (Headings CS)"/>
      <w:caps w:val="0"/>
      <w:sz w:val="28"/>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930773"/>
    <w:rPr>
      <w:sz w:val="22"/>
      <w:szCs w:val="22"/>
      <w:lang w:val="en-AU"/>
    </w:rPr>
  </w:style>
  <w:style w:type="paragraph" w:customStyle="1" w:styleId="Heading3numbered">
    <w:name w:val="Heading 3 numbered"/>
    <w:basedOn w:val="Heading2numbered"/>
    <w:qFormat/>
    <w:rsid w:val="00930773"/>
    <w:pPr>
      <w:numPr>
        <w:ilvl w:val="1"/>
      </w:numPr>
      <w:tabs>
        <w:tab w:val="num" w:pos="360"/>
      </w:tabs>
    </w:pPr>
    <w:rPr>
      <w:color w:val="0090DA"/>
    </w:rPr>
  </w:style>
  <w:style w:type="table" w:styleId="GridTable4-Accent1">
    <w:name w:val="Grid Table 4 Accent 1"/>
    <w:basedOn w:val="TableNormal"/>
    <w:uiPriority w:val="49"/>
    <w:rsid w:val="00930773"/>
    <w:rPr>
      <w:sz w:val="22"/>
      <w:szCs w:val="22"/>
      <w:lang w:val="en-AU"/>
    </w:rPr>
    <w:tblPr>
      <w:tblStyleRowBandSize w:val="1"/>
      <w:tblStyleColBandSize w:val="1"/>
      <w:tblBorders>
        <w:top w:val="single" w:sz="4" w:space="0" w:color="3190FF" w:themeColor="accent1" w:themeTint="99"/>
        <w:left w:val="single" w:sz="4" w:space="0" w:color="3190FF" w:themeColor="accent1" w:themeTint="99"/>
        <w:bottom w:val="single" w:sz="4" w:space="0" w:color="3190FF" w:themeColor="accent1" w:themeTint="99"/>
        <w:right w:val="single" w:sz="4" w:space="0" w:color="3190FF" w:themeColor="accent1" w:themeTint="99"/>
        <w:insideH w:val="single" w:sz="4" w:space="0" w:color="3190FF" w:themeColor="accent1" w:themeTint="99"/>
        <w:insideV w:val="single" w:sz="4" w:space="0" w:color="3190FF" w:themeColor="accent1" w:themeTint="99"/>
      </w:tblBorders>
    </w:tblPr>
    <w:tblStylePr w:type="firstRow">
      <w:rPr>
        <w:b/>
        <w:bCs/>
        <w:color w:val="FFFFFF" w:themeColor="background1"/>
      </w:rPr>
      <w:tblPr/>
      <w:tcPr>
        <w:tcBorders>
          <w:top w:val="single" w:sz="4" w:space="0" w:color="004EA8" w:themeColor="accent1"/>
          <w:left w:val="single" w:sz="4" w:space="0" w:color="004EA8" w:themeColor="accent1"/>
          <w:bottom w:val="single" w:sz="4" w:space="0" w:color="004EA8" w:themeColor="accent1"/>
          <w:right w:val="single" w:sz="4" w:space="0" w:color="004EA8" w:themeColor="accent1"/>
          <w:insideH w:val="nil"/>
          <w:insideV w:val="nil"/>
        </w:tcBorders>
        <w:shd w:val="clear" w:color="auto" w:fill="004EA8" w:themeFill="accent1"/>
      </w:tcPr>
    </w:tblStylePr>
    <w:tblStylePr w:type="lastRow">
      <w:rPr>
        <w:b/>
        <w:bCs/>
      </w:rPr>
      <w:tblPr/>
      <w:tcPr>
        <w:tcBorders>
          <w:top w:val="double" w:sz="4" w:space="0" w:color="004EA8" w:themeColor="accent1"/>
        </w:tcBorders>
      </w:tcPr>
    </w:tblStylePr>
    <w:tblStylePr w:type="firstCol">
      <w:rPr>
        <w:b/>
        <w:bCs/>
      </w:rPr>
    </w:tblStylePr>
    <w:tblStylePr w:type="lastCol">
      <w:rPr>
        <w:b/>
        <w:bCs/>
      </w:rPr>
    </w:tblStylePr>
    <w:tblStylePr w:type="band1Vert">
      <w:tblPr/>
      <w:tcPr>
        <w:shd w:val="clear" w:color="auto" w:fill="BADAFF" w:themeFill="accent1" w:themeFillTint="33"/>
      </w:tcPr>
    </w:tblStylePr>
    <w:tblStylePr w:type="band1Horz">
      <w:tblPr/>
      <w:tcPr>
        <w:shd w:val="clear" w:color="auto" w:fill="BADAFF" w:themeFill="accent1" w:themeFillTint="33"/>
      </w:tcPr>
    </w:tblStylePr>
  </w:style>
  <w:style w:type="character" w:styleId="CommentReference">
    <w:name w:val="annotation reference"/>
    <w:basedOn w:val="DefaultParagraphFont"/>
    <w:uiPriority w:val="99"/>
    <w:semiHidden/>
    <w:unhideWhenUsed/>
    <w:rsid w:val="0096116A"/>
    <w:rPr>
      <w:sz w:val="16"/>
      <w:szCs w:val="16"/>
    </w:rPr>
  </w:style>
  <w:style w:type="paragraph" w:styleId="CommentText">
    <w:name w:val="annotation text"/>
    <w:basedOn w:val="Normal"/>
    <w:link w:val="CommentTextChar"/>
    <w:uiPriority w:val="99"/>
    <w:semiHidden/>
    <w:unhideWhenUsed/>
    <w:rsid w:val="0096116A"/>
    <w:rPr>
      <w:sz w:val="20"/>
      <w:szCs w:val="20"/>
    </w:rPr>
  </w:style>
  <w:style w:type="character" w:customStyle="1" w:styleId="CommentTextChar">
    <w:name w:val="Comment Text Char"/>
    <w:basedOn w:val="DefaultParagraphFont"/>
    <w:link w:val="CommentText"/>
    <w:uiPriority w:val="99"/>
    <w:semiHidden/>
    <w:rsid w:val="0096116A"/>
    <w:rPr>
      <w:sz w:val="20"/>
      <w:szCs w:val="20"/>
    </w:rPr>
  </w:style>
  <w:style w:type="paragraph" w:styleId="CommentSubject">
    <w:name w:val="annotation subject"/>
    <w:basedOn w:val="CommentText"/>
    <w:next w:val="CommentText"/>
    <w:link w:val="CommentSubjectChar"/>
    <w:uiPriority w:val="99"/>
    <w:semiHidden/>
    <w:unhideWhenUsed/>
    <w:rsid w:val="0096116A"/>
    <w:rPr>
      <w:b/>
      <w:bCs/>
    </w:rPr>
  </w:style>
  <w:style w:type="character" w:customStyle="1" w:styleId="CommentSubjectChar">
    <w:name w:val="Comment Subject Char"/>
    <w:basedOn w:val="CommentTextChar"/>
    <w:link w:val="CommentSubject"/>
    <w:uiPriority w:val="99"/>
    <w:semiHidden/>
    <w:rsid w:val="0096116A"/>
    <w:rPr>
      <w:b/>
      <w:bCs/>
      <w:sz w:val="20"/>
      <w:szCs w:val="20"/>
    </w:rPr>
  </w:style>
  <w:style w:type="paragraph" w:styleId="BalloonText">
    <w:name w:val="Balloon Text"/>
    <w:basedOn w:val="Normal"/>
    <w:link w:val="BalloonTextChar"/>
    <w:uiPriority w:val="99"/>
    <w:semiHidden/>
    <w:unhideWhenUsed/>
    <w:rsid w:val="009611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1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usiness.vic.gov.au/coronavirus-covid-19/covid-safe-business/creating-a-covid-safe-workpla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ustomXml" Target="ink/ink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10-04T06:19:11.059"/>
    </inkml:context>
    <inkml:brush xml:id="br0">
      <inkml:brushProperty name="width" value="0.05" units="cm"/>
      <inkml:brushProperty name="height" value="0.05" units="cm"/>
      <inkml:brushProperty name="ignorePressure" value="1"/>
    </inkml:brush>
  </inkml:definitions>
  <inkml:trace contextRef="#ctx0" brushRef="#br0">134 595,'-87'291,"72"-228,3 0,3 0,-1 46,10-92,0 0,1 0,0 0,2 0,0 0,1-1,0 1,1-1,8 16,-9-24,0 0,1-1,0 1,0-1,0 0,1 0,1 0,-1-1,1 0,0 0,0-1,0 0,1 0,0 0,0-1,0-1,1 1,-1-1,6 1,3-1,-1-1,0 0,1-1,-1-1,1-1,0 0,-1-1,0-1,0 0,0-1,0-1,2-2,29-11,-1-2,-1-2,19-14,40-29,-3-5,-3-4,-4-4,-3-4,16-25,58-72,-8-8,11-33,-141 183,26-33,-3-3,20-42,-66 104,-8 13,-15 19,14-16,-293 366,139-166,-128 121,274-312,-21 20,-28 22,52-48,0 0,-1-1,0 0,0-1,-1 0,1 0,-1-2,-10 4,20-8,0 1,0-1,1 1,-1-1,0 0,0 0,0 0,0 0,0 0,1 0,-1 0,0 0,0-1,0 1,1-1,-1 0,0 1,0-1,1 0,-1 0,1 0,-1 0,1 0,-1 0,1-1,-1 1,1 0,0-1,0 1,0-1,0 1,0-1,0 0,0 1,1-1,-1 0,0 0,1 1,-3-10,1 0,0 1,1-1,0 0,1 0,1-3,2-70,4 0,11-47,41-167,-53 274,1-4,-7 27,-5 16,-13 49,-50 182,51-173,4 1,0 30,11-88,1 0,1 0,1 0,0-1,1 1,2 10,-2-21,-1 1,1-1,0 1,0-1,1 0,-1 0,1 0,0 0,1-1,-1 1,1-1,0 0,0 0,0 0,1-1,-1 1,1-1,0 0,4 2,4 0,1 0,0-1,-1 0,1-1,1-1,-1 0,0-1,0 0,6-2,32-1,47-10,236-52,-67 9,-192 44,0 2,46 3,172 13,-53 1,-122-7,-1 5,0 5,0 5,59 19,28 19,5 2,31-4,-169-40,1-3,1-4,-1-2,1-4,23-5,-23-4,-2-3,0-4,0-2,-2-4,0-2,-2-4,-1-2,-2-4,-1-2,-2-3,-1-3,-3-2,-2-3,10-14,-50 44,-5 6,-18 27,-52 97,5 3,4 2,-21 84,67-188,0 1,0-1,2 1,-1 0,2 0,0 0,0 0,2 1,-1-1,2 0,4 8</inkml:trace>
</inkml:ink>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B6BD15B77E0047A80F17AE00720530" ma:contentTypeVersion="1" ma:contentTypeDescription="Create a new document." ma:contentTypeScope="" ma:versionID="5b4d7e8b5ad71dee9a69abe258bfcb8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0C6F0-58CB-4AF0-A90D-1C964096EAF7}">
  <ds:schemaRefs>
    <ds:schemaRef ds:uri="http://schemas.microsoft.com/sharepoint/v3/contenttype/forms"/>
  </ds:schemaRefs>
</ds:datastoreItem>
</file>

<file path=customXml/itemProps2.xml><?xml version="1.0" encoding="utf-8"?>
<ds:datastoreItem xmlns:ds="http://schemas.openxmlformats.org/officeDocument/2006/customXml" ds:itemID="{6F8EF091-4451-4E5F-A575-4DB1B8E3615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45D6050-9954-40F3-8281-C2DFF07BF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ADVICE FOR SCHOOLS IN THE CONTEXT OF CORONAVIRUS (COVID-19)</dc:title>
  <dc:subject/>
  <dc:creator>Hogan, Michelle A</dc:creator>
  <cp:keywords/>
  <dc:description/>
  <cp:lastModifiedBy>Sandilands, Nancy X</cp:lastModifiedBy>
  <cp:revision>2</cp:revision>
  <dcterms:created xsi:type="dcterms:W3CDTF">2020-10-21T08:00:00Z</dcterms:created>
  <dcterms:modified xsi:type="dcterms:W3CDTF">2020-10-21T08:00:00Z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0x0101008FB6BD15B77E0047A80F17AE00720530</vt:lpwstr>
  </property>
</Properties>
</file>