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46CD62" w14:textId="4B7C335A" w:rsidR="00572D5C" w:rsidRDefault="00D54FCC" w:rsidP="00BD5FAF">
      <w:pPr>
        <w:pStyle w:val="Title"/>
      </w:pPr>
      <w:bookmarkStart w:id="0" w:name="_GoBack"/>
      <w:bookmarkEnd w:id="0"/>
      <w:r w:rsidRPr="00D54FCC">
        <w:t>LearnED Introductory Tour</w:t>
      </w:r>
    </w:p>
    <w:p w14:paraId="3B421C84" w14:textId="6F0D3783" w:rsidR="00572D5C" w:rsidRPr="00BD5FAF" w:rsidRDefault="00D54FCC" w:rsidP="00BD5FAF">
      <w:pPr>
        <w:pStyle w:val="Subtitle"/>
      </w:pPr>
      <w:r>
        <w:t>Overview of the Department’s Learning Management System</w:t>
      </w:r>
    </w:p>
    <w:p w14:paraId="724CCDB7" w14:textId="77777777" w:rsidR="00572D5C" w:rsidRDefault="00572D5C" w:rsidP="00BD5FAF">
      <w:pPr>
        <w:pStyle w:val="Head1"/>
        <w:rPr>
          <w:rStyle w:val="SubtleEmphasis"/>
          <w:i w:val="0"/>
          <w:color w:val="AF272F"/>
        </w:rPr>
      </w:pPr>
      <w:r w:rsidRPr="00BD5FAF">
        <w:rPr>
          <w:rStyle w:val="SubtleEmphasis"/>
          <w:i w:val="0"/>
          <w:iCs w:val="0"/>
          <w:color w:val="004EA8" w:themeColor="accent1"/>
        </w:rPr>
        <w:t>Introduction</w:t>
      </w:r>
    </w:p>
    <w:p w14:paraId="7FB39C44" w14:textId="77777777" w:rsidR="00D54FCC" w:rsidRPr="00D54FCC" w:rsidRDefault="00D54FCC" w:rsidP="00D54FCC">
      <w:pPr>
        <w:jc w:val="both"/>
        <w:rPr>
          <w:szCs w:val="20"/>
        </w:rPr>
      </w:pPr>
      <w:r w:rsidRPr="00D54FCC">
        <w:rPr>
          <w:szCs w:val="20"/>
        </w:rPr>
        <w:t>LearnED is a central place to plan, manage and document all your learning.</w:t>
      </w:r>
    </w:p>
    <w:p w14:paraId="287ED3D7" w14:textId="77777777" w:rsidR="00D54FCC" w:rsidRPr="00D54FCC" w:rsidRDefault="00D54FCC" w:rsidP="00D54FCC">
      <w:pPr>
        <w:jc w:val="both"/>
        <w:rPr>
          <w:szCs w:val="20"/>
        </w:rPr>
      </w:pPr>
      <w:r w:rsidRPr="00D54FCC">
        <w:rPr>
          <w:szCs w:val="20"/>
        </w:rPr>
        <w:t>LearnED uses the term Learning Event to collectively refer to all types of learning: classroom training, online learning, one-off sessions, etc.</w:t>
      </w:r>
    </w:p>
    <w:p w14:paraId="2491B1C1" w14:textId="77777777" w:rsidR="00D54FCC" w:rsidRPr="00D54FCC" w:rsidRDefault="00D54FCC" w:rsidP="00D54FCC">
      <w:pPr>
        <w:jc w:val="both"/>
        <w:rPr>
          <w:szCs w:val="20"/>
        </w:rPr>
      </w:pPr>
      <w:r w:rsidRPr="00D54FCC">
        <w:rPr>
          <w:szCs w:val="20"/>
        </w:rPr>
        <w:t>In LearnED you can:</w:t>
      </w:r>
    </w:p>
    <w:p w14:paraId="045CFA01" w14:textId="77777777" w:rsidR="00D54FCC" w:rsidRPr="00D54FCC" w:rsidRDefault="00D54FCC" w:rsidP="00D54FCC">
      <w:pPr>
        <w:pStyle w:val="ListParagraph"/>
        <w:numPr>
          <w:ilvl w:val="0"/>
          <w:numId w:val="18"/>
        </w:numPr>
        <w:ind w:left="709"/>
        <w:rPr>
          <w:sz w:val="20"/>
          <w:szCs w:val="20"/>
        </w:rPr>
      </w:pPr>
      <w:r w:rsidRPr="00D54FCC">
        <w:rPr>
          <w:sz w:val="20"/>
          <w:szCs w:val="20"/>
        </w:rPr>
        <w:t xml:space="preserve">view all of your learning events: planned, registered, enrolled, in progress, cancelled and completed </w:t>
      </w:r>
    </w:p>
    <w:p w14:paraId="7DEFB760" w14:textId="77777777" w:rsidR="00D54FCC" w:rsidRPr="00D54FCC" w:rsidRDefault="00D54FCC" w:rsidP="00D54FCC">
      <w:pPr>
        <w:pStyle w:val="ListParagraph"/>
        <w:numPr>
          <w:ilvl w:val="0"/>
          <w:numId w:val="18"/>
        </w:numPr>
        <w:ind w:left="709"/>
        <w:rPr>
          <w:sz w:val="20"/>
          <w:szCs w:val="20"/>
        </w:rPr>
      </w:pPr>
      <w:r w:rsidRPr="00D54FCC">
        <w:rPr>
          <w:sz w:val="20"/>
          <w:szCs w:val="20"/>
        </w:rPr>
        <w:t>search the catalogue of learning events</w:t>
      </w:r>
    </w:p>
    <w:p w14:paraId="705AD4DC" w14:textId="77777777" w:rsidR="00D54FCC" w:rsidRPr="00D54FCC" w:rsidRDefault="00D54FCC" w:rsidP="00D54FCC">
      <w:pPr>
        <w:pStyle w:val="ListParagraph"/>
        <w:numPr>
          <w:ilvl w:val="0"/>
          <w:numId w:val="18"/>
        </w:numPr>
        <w:ind w:left="709"/>
        <w:rPr>
          <w:sz w:val="20"/>
          <w:szCs w:val="20"/>
        </w:rPr>
      </w:pPr>
      <w:r w:rsidRPr="00D54FCC">
        <w:rPr>
          <w:sz w:val="20"/>
          <w:szCs w:val="20"/>
        </w:rPr>
        <w:t>enrol in learning events</w:t>
      </w:r>
    </w:p>
    <w:p w14:paraId="67A4E6D8" w14:textId="77777777" w:rsidR="00D54FCC" w:rsidRPr="00D54FCC" w:rsidRDefault="00D54FCC" w:rsidP="00D54FCC">
      <w:pPr>
        <w:pStyle w:val="ListParagraph"/>
        <w:numPr>
          <w:ilvl w:val="0"/>
          <w:numId w:val="18"/>
        </w:numPr>
        <w:ind w:left="709"/>
        <w:rPr>
          <w:sz w:val="20"/>
          <w:szCs w:val="20"/>
        </w:rPr>
      </w:pPr>
      <w:r w:rsidRPr="00D54FCC">
        <w:rPr>
          <w:sz w:val="20"/>
          <w:szCs w:val="20"/>
        </w:rPr>
        <w:t>launch online learning courses</w:t>
      </w:r>
    </w:p>
    <w:p w14:paraId="3C38CE1A" w14:textId="77777777" w:rsidR="00D54FCC" w:rsidRPr="00D54FCC" w:rsidRDefault="00D54FCC" w:rsidP="00D54FCC">
      <w:pPr>
        <w:pStyle w:val="ListParagraph"/>
        <w:numPr>
          <w:ilvl w:val="0"/>
          <w:numId w:val="18"/>
        </w:numPr>
        <w:ind w:left="709"/>
        <w:rPr>
          <w:sz w:val="20"/>
          <w:szCs w:val="20"/>
        </w:rPr>
      </w:pPr>
      <w:r w:rsidRPr="00D54FCC">
        <w:rPr>
          <w:sz w:val="20"/>
          <w:szCs w:val="20"/>
        </w:rPr>
        <w:t>view the status of mandatory learning programs</w:t>
      </w:r>
    </w:p>
    <w:p w14:paraId="6A4788EB" w14:textId="77777777" w:rsidR="00D54FCC" w:rsidRPr="00D54FCC" w:rsidRDefault="00D54FCC" w:rsidP="00D54FCC">
      <w:pPr>
        <w:pStyle w:val="ListParagraph"/>
        <w:numPr>
          <w:ilvl w:val="0"/>
          <w:numId w:val="18"/>
        </w:numPr>
        <w:ind w:left="709"/>
        <w:rPr>
          <w:sz w:val="20"/>
          <w:szCs w:val="20"/>
        </w:rPr>
      </w:pPr>
      <w:r w:rsidRPr="00D54FCC">
        <w:rPr>
          <w:sz w:val="20"/>
          <w:szCs w:val="20"/>
        </w:rPr>
        <w:t>submit reviews of learning events</w:t>
      </w:r>
    </w:p>
    <w:p w14:paraId="555C9887" w14:textId="77777777" w:rsidR="00D54FCC" w:rsidRPr="00D54FCC" w:rsidRDefault="00D54FCC" w:rsidP="00D54FCC">
      <w:pPr>
        <w:pStyle w:val="ListParagraph"/>
        <w:numPr>
          <w:ilvl w:val="0"/>
          <w:numId w:val="18"/>
        </w:numPr>
        <w:ind w:left="709"/>
        <w:rPr>
          <w:sz w:val="20"/>
          <w:szCs w:val="20"/>
        </w:rPr>
      </w:pPr>
      <w:r w:rsidRPr="00D54FCC">
        <w:rPr>
          <w:sz w:val="20"/>
          <w:szCs w:val="20"/>
        </w:rPr>
        <w:t>add to your learning record any events not listed in the catalogue, for your approver or manager to approve.</w:t>
      </w:r>
    </w:p>
    <w:p w14:paraId="5C54683B" w14:textId="77777777" w:rsidR="00D54FCC" w:rsidRPr="00D54FCC" w:rsidRDefault="00D54FCC" w:rsidP="00D54FCC">
      <w:pPr>
        <w:jc w:val="both"/>
        <w:rPr>
          <w:szCs w:val="20"/>
        </w:rPr>
      </w:pPr>
      <w:r w:rsidRPr="00D54FCC">
        <w:rPr>
          <w:szCs w:val="20"/>
        </w:rPr>
        <w:t>If you move around the Department, your learning record will always be in the same place, as you keep the same eduPay account.</w:t>
      </w:r>
    </w:p>
    <w:p w14:paraId="2D2F7C92" w14:textId="77777777" w:rsidR="00D54FCC" w:rsidRPr="00D54FCC" w:rsidRDefault="00D54FCC" w:rsidP="00D54FCC">
      <w:pPr>
        <w:jc w:val="both"/>
        <w:rPr>
          <w:szCs w:val="20"/>
        </w:rPr>
      </w:pPr>
      <w:r w:rsidRPr="00D54FCC">
        <w:rPr>
          <w:szCs w:val="20"/>
        </w:rPr>
        <w:t>This tour overviews LearnED.  For more detailed instructions on any of these actions, please refer to the relevant quick reference guide.</w:t>
      </w:r>
    </w:p>
    <w:p w14:paraId="3B779B3C" w14:textId="0D61575D" w:rsidR="00572D5C" w:rsidRPr="003E29B5" w:rsidRDefault="00D54FCC" w:rsidP="00BD5FAF">
      <w:pPr>
        <w:pStyle w:val="Head1"/>
      </w:pPr>
      <w:r>
        <w:t>Tour</w:t>
      </w:r>
      <w:r w:rsidR="00572D5C">
        <w:t xml:space="preserve"> Steps</w:t>
      </w:r>
    </w:p>
    <w:tbl>
      <w:tblPr>
        <w:tblStyle w:val="TableGrid"/>
        <w:tblW w:w="10632" w:type="dxa"/>
        <w:tblInd w:w="-5" w:type="dxa"/>
        <w:tblLayout w:type="fixed"/>
        <w:tblCellMar>
          <w:left w:w="57" w:type="dxa"/>
          <w:bottom w:w="113" w:type="dxa"/>
          <w:right w:w="57" w:type="dxa"/>
        </w:tblCellMar>
        <w:tblLook w:val="04A0" w:firstRow="1" w:lastRow="0" w:firstColumn="1" w:lastColumn="0" w:noHBand="0" w:noVBand="1"/>
      </w:tblPr>
      <w:tblGrid>
        <w:gridCol w:w="868"/>
        <w:gridCol w:w="9764"/>
      </w:tblGrid>
      <w:tr w:rsidR="00BD5FAF" w:rsidRPr="002D467D" w14:paraId="0E4A532C" w14:textId="77777777" w:rsidTr="004147EC">
        <w:trPr>
          <w:cantSplit/>
        </w:trPr>
        <w:tc>
          <w:tcPr>
            <w:tcW w:w="868" w:type="dxa"/>
            <w:shd w:val="clear" w:color="auto" w:fill="80A8CD"/>
          </w:tcPr>
          <w:p w14:paraId="70923C4F" w14:textId="30056D6B" w:rsidR="00BD5FAF" w:rsidRPr="00BD5FAF" w:rsidRDefault="00BD5FAF" w:rsidP="00BD5FAF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ind w:left="0" w:firstLine="0"/>
              <w:rPr>
                <w:rFonts w:cs="Arial"/>
                <w:b/>
                <w:color w:val="292B2D" w:themeColor="text2" w:themeShade="80"/>
                <w:sz w:val="24"/>
                <w:szCs w:val="24"/>
              </w:rPr>
            </w:pPr>
          </w:p>
        </w:tc>
        <w:tc>
          <w:tcPr>
            <w:tcW w:w="9764" w:type="dxa"/>
            <w:shd w:val="clear" w:color="auto" w:fill="F8F8F8"/>
            <w:vAlign w:val="center"/>
          </w:tcPr>
          <w:p w14:paraId="24B9D0A6" w14:textId="77777777" w:rsidR="00D54FCC" w:rsidRDefault="00D54FCC" w:rsidP="00D54FCC">
            <w:pPr>
              <w:pStyle w:val="StepInstruction"/>
              <w:ind w:left="2160" w:hanging="2160"/>
            </w:pPr>
            <w:r>
              <w:t xml:space="preserve">Login to </w:t>
            </w:r>
            <w:r w:rsidRPr="00D54FCC">
              <w:rPr>
                <w:b/>
                <w:color w:val="4281C0"/>
              </w:rPr>
              <w:t>eduPay</w:t>
            </w:r>
            <w:r>
              <w:t xml:space="preserve"> as usual.</w:t>
            </w:r>
          </w:p>
          <w:p w14:paraId="112D34AC" w14:textId="07863A7D" w:rsidR="00BD5FAF" w:rsidRPr="00993F2D" w:rsidRDefault="00D54FCC" w:rsidP="00D54FCC">
            <w:pPr>
              <w:pStyle w:val="StepInstruction"/>
              <w:jc w:val="center"/>
              <w:rPr>
                <w:rFonts w:eastAsiaTheme="minorEastAsia"/>
                <w:lang w:val="en-US"/>
              </w:rPr>
            </w:pPr>
            <w:r>
              <w:object w:dxaOrig="8295" w:dyaOrig="5910" w14:anchorId="6025C9C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2.25pt;height:197.25pt" o:ole="">
                  <v:imagedata r:id="rId12" o:title=""/>
                </v:shape>
                <o:OLEObject Type="Embed" ProgID="PBrush" ShapeID="_x0000_i1025" DrawAspect="Content" ObjectID="_1646563061" r:id="rId13"/>
              </w:object>
            </w:r>
          </w:p>
        </w:tc>
      </w:tr>
      <w:tr w:rsidR="00BD5FAF" w:rsidRPr="002D467D" w14:paraId="213787A9" w14:textId="77777777" w:rsidTr="004147EC">
        <w:trPr>
          <w:cantSplit/>
        </w:trPr>
        <w:tc>
          <w:tcPr>
            <w:tcW w:w="868" w:type="dxa"/>
            <w:shd w:val="clear" w:color="auto" w:fill="80A8CD"/>
          </w:tcPr>
          <w:p w14:paraId="54658AA9" w14:textId="77777777" w:rsidR="00BD5FAF" w:rsidRDefault="00BD5FAF" w:rsidP="00BD5FAF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ind w:left="0" w:firstLine="0"/>
              <w:rPr>
                <w:rFonts w:cs="Arial"/>
                <w:b/>
                <w:color w:val="292B2D" w:themeColor="text2" w:themeShade="80"/>
                <w:sz w:val="24"/>
                <w:szCs w:val="24"/>
              </w:rPr>
            </w:pPr>
          </w:p>
        </w:tc>
        <w:tc>
          <w:tcPr>
            <w:tcW w:w="9764" w:type="dxa"/>
            <w:shd w:val="clear" w:color="auto" w:fill="F8F8F8"/>
            <w:vAlign w:val="center"/>
          </w:tcPr>
          <w:p w14:paraId="555DBC8B" w14:textId="77777777" w:rsidR="00D54FCC" w:rsidRPr="0042271E" w:rsidRDefault="00D54FCC" w:rsidP="00D54FCC">
            <w:pPr>
              <w:pStyle w:val="StepInstruction"/>
              <w:ind w:left="2160" w:hanging="2160"/>
              <w:rPr>
                <w:color w:val="95999E" w:themeColor="text2" w:themeTint="99"/>
              </w:rPr>
            </w:pPr>
            <w:r>
              <w:t>I</w:t>
            </w:r>
            <w:r w:rsidRPr="0042271E">
              <w:t>n</w:t>
            </w:r>
            <w:r>
              <w:t xml:space="preserve"> your</w:t>
            </w:r>
            <w:r w:rsidRPr="0042271E">
              <w:t xml:space="preserve"> </w:t>
            </w:r>
            <w:r w:rsidRPr="00D54FCC">
              <w:rPr>
                <w:b/>
                <w:color w:val="4281C0"/>
              </w:rPr>
              <w:t>Self Service</w:t>
            </w:r>
            <w:r w:rsidRPr="00D54FCC">
              <w:rPr>
                <w:color w:val="4281C0"/>
              </w:rPr>
              <w:t xml:space="preserve"> </w:t>
            </w:r>
            <w:r w:rsidRPr="0042271E">
              <w:t xml:space="preserve">section, select </w:t>
            </w:r>
            <w:r w:rsidRPr="00D54FCC">
              <w:rPr>
                <w:b/>
                <w:color w:val="4281C0"/>
              </w:rPr>
              <w:t>LearnED</w:t>
            </w:r>
            <w:r w:rsidRPr="0042271E">
              <w:t>.</w:t>
            </w:r>
          </w:p>
          <w:p w14:paraId="1A8FFF08" w14:textId="0817013B" w:rsidR="00BD5FAF" w:rsidRPr="005612B2" w:rsidRDefault="00D54FCC" w:rsidP="00D54FCC">
            <w:pPr>
              <w:jc w:val="center"/>
            </w:pPr>
            <w:r>
              <w:rPr>
                <w:noProof/>
                <w:lang w:val="en-AU" w:eastAsia="en-A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596FB03" wp14:editId="3C28A657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276860</wp:posOffset>
                      </wp:positionV>
                      <wp:extent cx="224790" cy="205105"/>
                      <wp:effectExtent l="0" t="0" r="22860" b="23495"/>
                      <wp:wrapNone/>
                      <wp:docPr id="232" name="Rectangle 2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" cy="205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4F81BD">
                                  <a:lumMod val="20000"/>
                                  <a:lumOff val="80000"/>
                                </a:srgbClr>
                              </a:solidFill>
                              <a:ln w="3175" cap="flat" cmpd="sng" algn="ctr"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14:paraId="0C34A8E8" w14:textId="77777777" w:rsidR="00D54FCC" w:rsidRPr="00B83FC7" w:rsidRDefault="00D54FCC" w:rsidP="00D54FCC">
                                  <w:pPr>
                                    <w:spacing w:after="0"/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6FB03" id="Rectangle 232" o:spid="_x0000_s1026" style="position:absolute;left:0;text-align:left;margin-left:204.65pt;margin-top:21.8pt;width:17.7pt;height:1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" fillcolor="#dce6f2" strokecolor="#d8d8d8 [2732]" strokeweight=".25pt">
                      <v:textbox>
                        <w:txbxContent>
                          <w:p w14:paraId="0C34A8E8" w14:textId="77777777" w:rsidR="00D54FCC" w:rsidRPr="00B83FC7" w:rsidRDefault="00D54FCC" w:rsidP="00D54FCC">
                            <w:pPr>
                              <w:spacing w:after="0"/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1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072ADC">
              <w:rPr>
                <w:sz w:val="24"/>
              </w:rPr>
              <w:object w:dxaOrig="9524" w:dyaOrig="3645" w14:anchorId="6F0ACBAD">
                <v:shape id="_x0000_i1026" type="#_x0000_t75" style="width:433.5pt;height:167.25pt" o:ole="">
                  <v:imagedata r:id="rId14" o:title=""/>
                </v:shape>
                <o:OLEObject Type="Embed" ProgID="PBrush" ShapeID="_x0000_i1026" DrawAspect="Content" ObjectID="_1646563062" r:id="rId15"/>
              </w:object>
            </w:r>
          </w:p>
        </w:tc>
      </w:tr>
      <w:tr w:rsidR="00BD5FAF" w:rsidRPr="002D467D" w14:paraId="2818F9C1" w14:textId="77777777" w:rsidTr="004147EC">
        <w:trPr>
          <w:cantSplit/>
        </w:trPr>
        <w:tc>
          <w:tcPr>
            <w:tcW w:w="868" w:type="dxa"/>
            <w:shd w:val="clear" w:color="auto" w:fill="80A8CD"/>
          </w:tcPr>
          <w:p w14:paraId="6A5C293F" w14:textId="77777777" w:rsidR="00BD5FAF" w:rsidRDefault="00BD5FAF" w:rsidP="00BD5FAF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ind w:left="0" w:firstLine="0"/>
              <w:rPr>
                <w:rFonts w:cs="Arial"/>
                <w:b/>
                <w:color w:val="292B2D" w:themeColor="text2" w:themeShade="80"/>
                <w:sz w:val="24"/>
                <w:szCs w:val="24"/>
              </w:rPr>
            </w:pPr>
          </w:p>
        </w:tc>
        <w:tc>
          <w:tcPr>
            <w:tcW w:w="9764" w:type="dxa"/>
            <w:shd w:val="clear" w:color="auto" w:fill="F8F8F8"/>
            <w:vAlign w:val="center"/>
          </w:tcPr>
          <w:p w14:paraId="36F601AB" w14:textId="77777777" w:rsidR="00D54FCC" w:rsidRDefault="00D54FCC" w:rsidP="00D54FCC">
            <w:pPr>
              <w:pStyle w:val="StepInstruction"/>
              <w:spacing w:after="120"/>
              <w:ind w:left="2160" w:hanging="2160"/>
            </w:pPr>
            <w:r>
              <w:t>There are four main screens to LearnED:</w:t>
            </w:r>
          </w:p>
          <w:p w14:paraId="16AAC61B" w14:textId="77777777" w:rsidR="00D54FCC" w:rsidRDefault="00D54FCC" w:rsidP="00D54FCC">
            <w:pPr>
              <w:pStyle w:val="StepInstruction"/>
              <w:numPr>
                <w:ilvl w:val="0"/>
                <w:numId w:val="19"/>
              </w:numPr>
              <w:spacing w:after="120"/>
              <w:ind w:left="489" w:right="89"/>
              <w:jc w:val="both"/>
            </w:pPr>
            <w:r w:rsidRPr="00D54FCC">
              <w:rPr>
                <w:b/>
                <w:color w:val="4281C0"/>
              </w:rPr>
              <w:t>My Learning</w:t>
            </w:r>
            <w:r>
              <w:t>: view all learning events planned, registered, enrolled, dropped, in progress, and completed, and you can print certificates</w:t>
            </w:r>
          </w:p>
          <w:p w14:paraId="307EAA23" w14:textId="77777777" w:rsidR="00D54FCC" w:rsidRDefault="00D54FCC" w:rsidP="00D54FCC">
            <w:pPr>
              <w:pStyle w:val="StepInstruction"/>
              <w:numPr>
                <w:ilvl w:val="0"/>
                <w:numId w:val="19"/>
              </w:numPr>
              <w:spacing w:after="120"/>
              <w:ind w:left="489"/>
            </w:pPr>
            <w:r w:rsidRPr="00D54FCC">
              <w:rPr>
                <w:b/>
                <w:color w:val="4281C0"/>
              </w:rPr>
              <w:t>Find Learning</w:t>
            </w:r>
            <w:r>
              <w:t>: search the catalogue to add learning to your plans, enrol or launch online learning</w:t>
            </w:r>
          </w:p>
          <w:p w14:paraId="0651E0A0" w14:textId="77777777" w:rsidR="00D54FCC" w:rsidRDefault="00D54FCC" w:rsidP="00D54FCC">
            <w:pPr>
              <w:pStyle w:val="StepInstruction"/>
              <w:numPr>
                <w:ilvl w:val="0"/>
                <w:numId w:val="19"/>
              </w:numPr>
              <w:spacing w:after="120"/>
              <w:ind w:left="489"/>
            </w:pPr>
            <w:r w:rsidRPr="00D54FCC">
              <w:rPr>
                <w:b/>
                <w:color w:val="4281C0"/>
              </w:rPr>
              <w:t>Certification Status</w:t>
            </w:r>
            <w:r>
              <w:t xml:space="preserve">: view your mandatory learning’s status and recertification details </w:t>
            </w:r>
          </w:p>
          <w:p w14:paraId="0E2320C9" w14:textId="77777777" w:rsidR="00D54FCC" w:rsidRDefault="00D54FCC" w:rsidP="00D54FCC">
            <w:pPr>
              <w:pStyle w:val="StepInstruction"/>
              <w:numPr>
                <w:ilvl w:val="0"/>
                <w:numId w:val="19"/>
              </w:numPr>
              <w:spacing w:after="120"/>
              <w:ind w:left="487" w:right="91" w:hanging="357"/>
              <w:jc w:val="both"/>
            </w:pPr>
            <w:r w:rsidRPr="00D54FCC">
              <w:rPr>
                <w:b/>
                <w:color w:val="4281C0"/>
              </w:rPr>
              <w:t>Supplemental Learning</w:t>
            </w:r>
            <w:r>
              <w:t>: learning not in the catalogue can be submitted to your reviewer or manager to approve if it can be added to your learning records.</w:t>
            </w:r>
          </w:p>
          <w:p w14:paraId="0BBE8C4C" w14:textId="74AD7D82" w:rsidR="00BD5FAF" w:rsidRDefault="00D54FCC" w:rsidP="00D54FCC">
            <w:pPr>
              <w:tabs>
                <w:tab w:val="left" w:pos="765"/>
              </w:tabs>
              <w:spacing w:before="240"/>
              <w:jc w:val="center"/>
              <w:rPr>
                <w:color w:val="000000"/>
                <w:szCs w:val="20"/>
              </w:rPr>
            </w:pPr>
            <w:r>
              <w:object w:dxaOrig="9300" w:dyaOrig="3915" w14:anchorId="4BD7F59A">
                <v:shape id="_x0000_i1027" type="#_x0000_t75" style="width:457.5pt;height:192.75pt" o:ole="">
                  <v:imagedata r:id="rId16" o:title=""/>
                </v:shape>
                <o:OLEObject Type="Embed" ProgID="PBrush" ShapeID="_x0000_i1027" DrawAspect="Content" ObjectID="_1646563063" r:id="rId17"/>
              </w:object>
            </w:r>
          </w:p>
        </w:tc>
      </w:tr>
      <w:tr w:rsidR="00D54FCC" w:rsidRPr="002D467D" w14:paraId="2E1F99BE" w14:textId="77777777" w:rsidTr="004147EC">
        <w:trPr>
          <w:cantSplit/>
        </w:trPr>
        <w:tc>
          <w:tcPr>
            <w:tcW w:w="868" w:type="dxa"/>
            <w:shd w:val="clear" w:color="auto" w:fill="80A8CD"/>
          </w:tcPr>
          <w:p w14:paraId="55FEF5EC" w14:textId="77777777" w:rsidR="00D54FCC" w:rsidRDefault="00D54FCC" w:rsidP="00BD5FAF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ind w:left="0" w:firstLine="0"/>
              <w:rPr>
                <w:rFonts w:cs="Arial"/>
                <w:b/>
                <w:color w:val="292B2D" w:themeColor="text2" w:themeShade="80"/>
                <w:sz w:val="24"/>
                <w:szCs w:val="24"/>
              </w:rPr>
            </w:pPr>
          </w:p>
        </w:tc>
        <w:tc>
          <w:tcPr>
            <w:tcW w:w="9764" w:type="dxa"/>
            <w:shd w:val="clear" w:color="auto" w:fill="F8F8F8"/>
            <w:vAlign w:val="center"/>
          </w:tcPr>
          <w:p w14:paraId="38FE547B" w14:textId="497230BD" w:rsidR="00D54FCC" w:rsidRDefault="00D54FCC" w:rsidP="009850E6">
            <w:pPr>
              <w:pStyle w:val="StepInstruction"/>
              <w:ind w:right="228"/>
              <w:jc w:val="both"/>
            </w:pPr>
            <w:r>
              <w:t xml:space="preserve">The first screen </w:t>
            </w:r>
            <w:r w:rsidRPr="00D54FCC">
              <w:rPr>
                <w:color w:val="4281C0"/>
              </w:rPr>
              <w:t xml:space="preserve">My Learning </w:t>
            </w:r>
            <w:r>
              <w:t>is likely to be the screen you use the most.</w:t>
            </w:r>
          </w:p>
          <w:p w14:paraId="3CC4A0FF" w14:textId="4DB2517F" w:rsidR="009850E6" w:rsidRDefault="009850E6" w:rsidP="009850E6">
            <w:pPr>
              <w:pStyle w:val="StepInstruction"/>
              <w:ind w:right="86"/>
              <w:jc w:val="center"/>
            </w:pPr>
            <w:r>
              <w:object w:dxaOrig="11775" w:dyaOrig="5640" w14:anchorId="08784FD9">
                <v:shape id="_x0000_i1028" type="#_x0000_t75" style="width:444pt;height:213.75pt" o:ole="">
                  <v:imagedata r:id="rId18" o:title=""/>
                </v:shape>
                <o:OLEObject Type="Embed" ProgID="PBrush" ShapeID="_x0000_i1028" DrawAspect="Content" ObjectID="_1646563064" r:id="rId19"/>
              </w:object>
            </w:r>
          </w:p>
          <w:p w14:paraId="0FFBC0D6" w14:textId="77777777" w:rsidR="00D54FCC" w:rsidRDefault="00D54FCC" w:rsidP="009850E6">
            <w:pPr>
              <w:pStyle w:val="StepInstruction"/>
              <w:ind w:right="228"/>
              <w:jc w:val="both"/>
            </w:pPr>
            <w:r>
              <w:t xml:space="preserve">You can use </w:t>
            </w:r>
            <w:r w:rsidRPr="00D54FCC">
              <w:rPr>
                <w:color w:val="4281C0"/>
              </w:rPr>
              <w:t xml:space="preserve">My Learning </w:t>
            </w:r>
            <w:r>
              <w:t>to view all your learning.  Each learning event has a current status, of which most are obvious, only the first three have specific meanings that are worth being aware of:</w:t>
            </w:r>
          </w:p>
          <w:p w14:paraId="48219687" w14:textId="6AFB291A" w:rsidR="00D54FCC" w:rsidRPr="009850E6" w:rsidRDefault="00D54FCC" w:rsidP="009850E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6" w:right="227" w:hanging="284"/>
              <w:jc w:val="both"/>
              <w:rPr>
                <w:sz w:val="20"/>
              </w:rPr>
            </w:pPr>
            <w:r w:rsidRPr="009850E6">
              <w:rPr>
                <w:b/>
                <w:sz w:val="20"/>
              </w:rPr>
              <w:t>Registered</w:t>
            </w:r>
            <w:r w:rsidRPr="009850E6">
              <w:rPr>
                <w:sz w:val="20"/>
              </w:rPr>
              <w:t xml:space="preserve"> – you are registered in </w:t>
            </w:r>
            <w:r w:rsidR="009850E6">
              <w:rPr>
                <w:sz w:val="20"/>
              </w:rPr>
              <w:t>a Program of several courses</w:t>
            </w:r>
            <w:r w:rsidRPr="009850E6">
              <w:rPr>
                <w:sz w:val="20"/>
              </w:rPr>
              <w:t xml:space="preserve">, </w:t>
            </w:r>
            <w:r w:rsidR="009850E6">
              <w:rPr>
                <w:sz w:val="20"/>
              </w:rPr>
              <w:t xml:space="preserve">you must </w:t>
            </w:r>
            <w:r w:rsidRPr="009850E6">
              <w:rPr>
                <w:sz w:val="20"/>
              </w:rPr>
              <w:t xml:space="preserve">enrol in </w:t>
            </w:r>
            <w:r w:rsidR="009850E6">
              <w:rPr>
                <w:sz w:val="20"/>
              </w:rPr>
              <w:t xml:space="preserve">the </w:t>
            </w:r>
            <w:r w:rsidRPr="009850E6">
              <w:rPr>
                <w:sz w:val="20"/>
              </w:rPr>
              <w:t>specific class</w:t>
            </w:r>
            <w:r w:rsidR="009850E6">
              <w:rPr>
                <w:sz w:val="20"/>
              </w:rPr>
              <w:t>es</w:t>
            </w:r>
          </w:p>
          <w:p w14:paraId="4B988924" w14:textId="07A56E92" w:rsidR="00D54FCC" w:rsidRPr="009850E6" w:rsidRDefault="00D54FCC" w:rsidP="009850E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6" w:right="227" w:hanging="284"/>
              <w:jc w:val="both"/>
              <w:rPr>
                <w:sz w:val="20"/>
              </w:rPr>
            </w:pPr>
            <w:r w:rsidRPr="009850E6">
              <w:rPr>
                <w:b/>
                <w:sz w:val="20"/>
              </w:rPr>
              <w:t>Enrolled</w:t>
            </w:r>
            <w:r w:rsidRPr="009850E6">
              <w:rPr>
                <w:sz w:val="20"/>
              </w:rPr>
              <w:t xml:space="preserve"> – you are enrolled in a learning event, you can attend </w:t>
            </w:r>
            <w:r w:rsidR="009850E6">
              <w:rPr>
                <w:sz w:val="20"/>
              </w:rPr>
              <w:t xml:space="preserve">that course </w:t>
            </w:r>
            <w:r w:rsidRPr="009850E6">
              <w:rPr>
                <w:sz w:val="20"/>
              </w:rPr>
              <w:t xml:space="preserve">or start that </w:t>
            </w:r>
            <w:r w:rsidR="009850E6">
              <w:rPr>
                <w:sz w:val="20"/>
              </w:rPr>
              <w:t>online learning</w:t>
            </w:r>
          </w:p>
          <w:p w14:paraId="35D20A96" w14:textId="77777777" w:rsidR="00D54FCC" w:rsidRPr="009850E6" w:rsidRDefault="00D54FCC" w:rsidP="009850E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6" w:right="227" w:hanging="284"/>
              <w:jc w:val="both"/>
              <w:rPr>
                <w:sz w:val="20"/>
              </w:rPr>
            </w:pPr>
            <w:r w:rsidRPr="009850E6">
              <w:rPr>
                <w:b/>
                <w:sz w:val="20"/>
              </w:rPr>
              <w:t>Dropped</w:t>
            </w:r>
            <w:r w:rsidRPr="009850E6">
              <w:rPr>
                <w:sz w:val="20"/>
              </w:rPr>
              <w:t xml:space="preserve"> – you have decided not to participate in a learning event, your registration is cancelled</w:t>
            </w:r>
          </w:p>
          <w:p w14:paraId="55ECF488" w14:textId="77777777" w:rsidR="00D54FCC" w:rsidRPr="009850E6" w:rsidRDefault="00D54FCC" w:rsidP="009850E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6" w:right="227" w:hanging="284"/>
              <w:jc w:val="both"/>
              <w:rPr>
                <w:sz w:val="20"/>
              </w:rPr>
            </w:pPr>
            <w:r w:rsidRPr="009850E6">
              <w:rPr>
                <w:sz w:val="20"/>
              </w:rPr>
              <w:t>Planned – a learning event has been added to your learning plan, but you are not registered or enrolled</w:t>
            </w:r>
          </w:p>
          <w:p w14:paraId="7E6DEFA7" w14:textId="77777777" w:rsidR="00D54FCC" w:rsidRPr="009850E6" w:rsidRDefault="00D54FCC" w:rsidP="009850E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6" w:right="227" w:hanging="284"/>
              <w:jc w:val="both"/>
              <w:rPr>
                <w:b/>
                <w:sz w:val="20"/>
              </w:rPr>
            </w:pPr>
            <w:r w:rsidRPr="009850E6">
              <w:rPr>
                <w:sz w:val="20"/>
              </w:rPr>
              <w:t>In Progress – you have started the learning</w:t>
            </w:r>
          </w:p>
          <w:p w14:paraId="5A8FC93C" w14:textId="77777777" w:rsidR="00D54FCC" w:rsidRPr="009850E6" w:rsidRDefault="00D54FCC" w:rsidP="009850E6">
            <w:pPr>
              <w:pStyle w:val="ListParagraph"/>
              <w:numPr>
                <w:ilvl w:val="0"/>
                <w:numId w:val="20"/>
              </w:numPr>
              <w:spacing w:line="360" w:lineRule="auto"/>
              <w:ind w:left="346" w:right="227" w:hanging="284"/>
              <w:jc w:val="both"/>
              <w:rPr>
                <w:sz w:val="20"/>
              </w:rPr>
            </w:pPr>
            <w:r w:rsidRPr="009850E6">
              <w:rPr>
                <w:sz w:val="20"/>
              </w:rPr>
              <w:t>Completed</w:t>
            </w:r>
            <w:r w:rsidRPr="009850E6">
              <w:rPr>
                <w:b/>
                <w:sz w:val="20"/>
              </w:rPr>
              <w:t xml:space="preserve"> </w:t>
            </w:r>
            <w:r w:rsidRPr="009850E6">
              <w:rPr>
                <w:sz w:val="20"/>
              </w:rPr>
              <w:t>– you have completed the learning</w:t>
            </w:r>
          </w:p>
          <w:p w14:paraId="21EB7EEE" w14:textId="2B22F830" w:rsidR="00D54FCC" w:rsidRDefault="00D54FCC" w:rsidP="009850E6">
            <w:pPr>
              <w:pStyle w:val="StepInstruction"/>
              <w:ind w:right="228"/>
              <w:jc w:val="both"/>
            </w:pPr>
            <w:r>
              <w:t xml:space="preserve">On </w:t>
            </w:r>
            <w:r w:rsidR="009850E6">
              <w:t>the My Learning</w:t>
            </w:r>
            <w:r>
              <w:t xml:space="preserve"> screen you can view further details, and by using the Yellow buttons you can: register and enrol in events, launch online learning, submit reviews, and drop events.</w:t>
            </w:r>
          </w:p>
          <w:p w14:paraId="77980A9F" w14:textId="3B29D614" w:rsidR="009850E6" w:rsidRDefault="009850E6" w:rsidP="009850E6">
            <w:pPr>
              <w:pStyle w:val="StepInstruction"/>
              <w:ind w:right="228"/>
              <w:jc w:val="both"/>
            </w:pPr>
            <w:r>
              <w:t>Initially your My Learning page my look like this.</w:t>
            </w:r>
          </w:p>
          <w:p w14:paraId="312D338E" w14:textId="4DC18722" w:rsidR="009850E6" w:rsidRPr="009850E6" w:rsidRDefault="009850E6" w:rsidP="009850E6">
            <w:pPr>
              <w:pStyle w:val="StepInstruction"/>
              <w:ind w:right="-56"/>
              <w:jc w:val="center"/>
            </w:pPr>
            <w:r>
              <w:object w:dxaOrig="11775" w:dyaOrig="4500" w14:anchorId="7AB042F5">
                <v:shape id="_x0000_i1029" type="#_x0000_t75" style="width:426.75pt;height:162.75pt" o:ole="">
                  <v:imagedata r:id="rId20" o:title=""/>
                </v:shape>
                <o:OLEObject Type="Embed" ProgID="PBrush" ShapeID="_x0000_i1029" DrawAspect="Content" ObjectID="_1646563065" r:id="rId21"/>
              </w:object>
            </w:r>
          </w:p>
        </w:tc>
      </w:tr>
      <w:tr w:rsidR="00D54FCC" w:rsidRPr="002D467D" w14:paraId="65535D1F" w14:textId="77777777" w:rsidTr="004147EC">
        <w:trPr>
          <w:cantSplit/>
        </w:trPr>
        <w:tc>
          <w:tcPr>
            <w:tcW w:w="868" w:type="dxa"/>
            <w:shd w:val="clear" w:color="auto" w:fill="80A8CD"/>
          </w:tcPr>
          <w:p w14:paraId="1B07FC2A" w14:textId="77777777" w:rsidR="00D54FCC" w:rsidRDefault="00D54FCC" w:rsidP="00BD5FAF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ind w:left="0" w:firstLine="0"/>
              <w:rPr>
                <w:rFonts w:cs="Arial"/>
                <w:b/>
                <w:color w:val="292B2D" w:themeColor="text2" w:themeShade="80"/>
                <w:sz w:val="24"/>
                <w:szCs w:val="24"/>
              </w:rPr>
            </w:pPr>
          </w:p>
        </w:tc>
        <w:tc>
          <w:tcPr>
            <w:tcW w:w="9764" w:type="dxa"/>
            <w:shd w:val="clear" w:color="auto" w:fill="F8F8F8"/>
            <w:vAlign w:val="center"/>
          </w:tcPr>
          <w:p w14:paraId="32DED063" w14:textId="411568CA" w:rsidR="00D54FCC" w:rsidRDefault="00D54FCC" w:rsidP="00D54FCC">
            <w:pPr>
              <w:pStyle w:val="StepInstruction"/>
              <w:ind w:right="87"/>
              <w:jc w:val="both"/>
            </w:pPr>
            <w:r>
              <w:t xml:space="preserve">Use the </w:t>
            </w:r>
            <w:r w:rsidRPr="00D54FCC">
              <w:rPr>
                <w:color w:val="4281C0"/>
              </w:rPr>
              <w:t xml:space="preserve">Find Learning </w:t>
            </w:r>
            <w:r>
              <w:t>screen to search for learning events and then either launch online learning or enrol.</w:t>
            </w:r>
          </w:p>
          <w:p w14:paraId="6D61DF47" w14:textId="26AFF5C2" w:rsidR="009850E6" w:rsidRDefault="009850E6" w:rsidP="009850E6">
            <w:pPr>
              <w:pStyle w:val="StepInstruction"/>
              <w:ind w:right="87"/>
              <w:jc w:val="center"/>
            </w:pPr>
            <w:r>
              <w:object w:dxaOrig="13142" w:dyaOrig="9989" w14:anchorId="345F7A78">
                <v:shape id="_x0000_i1030" type="#_x0000_t75" style="width:450pt;height:339.75pt" o:ole="">
                  <v:imagedata r:id="rId22" o:title=""/>
                </v:shape>
                <o:OLEObject Type="Embed" ProgID="PBrush" ShapeID="_x0000_i1030" DrawAspect="Content" ObjectID="_1646563066" r:id="rId23"/>
              </w:object>
            </w:r>
          </w:p>
          <w:p w14:paraId="28ED432D" w14:textId="77777777" w:rsidR="00D54FCC" w:rsidRDefault="00D54FCC" w:rsidP="00D54FCC">
            <w:pPr>
              <w:pStyle w:val="StepInstruction"/>
              <w:ind w:right="87"/>
              <w:jc w:val="both"/>
            </w:pPr>
            <w:r>
              <w:t xml:space="preserve">You can both </w:t>
            </w:r>
            <w:r w:rsidRPr="0018001B">
              <w:rPr>
                <w:color w:val="808080" w:themeColor="background1" w:themeShade="80"/>
                <w:bdr w:val="single" w:sz="4" w:space="0" w:color="808080" w:themeColor="background1" w:themeShade="80"/>
              </w:rPr>
              <w:t>Search by keyword</w:t>
            </w:r>
            <w:r>
              <w:rPr>
                <w:color w:val="808080" w:themeColor="background1" w:themeShade="80"/>
                <w:bdr w:val="single" w:sz="4" w:space="0" w:color="808080" w:themeColor="background1" w:themeShade="80"/>
              </w:rPr>
              <w:t xml:space="preserve"> </w:t>
            </w:r>
            <w:r w:rsidRPr="0018001B">
              <w:rPr>
                <w:color w:val="808080" w:themeColor="background1" w:themeShade="80"/>
                <w:bdr w:val="single" w:sz="4" w:space="0" w:color="808080" w:themeColor="background1" w:themeShade="80"/>
              </w:rPr>
              <w:t xml:space="preserve"> </w:t>
            </w:r>
            <w:r>
              <w:t xml:space="preserve"> (at top of the screen) and </w:t>
            </w:r>
            <w:r w:rsidRPr="00D54FCC">
              <w:rPr>
                <w:color w:val="4281C0"/>
              </w:rPr>
              <w:t xml:space="preserve">Filter by </w:t>
            </w:r>
            <w:r>
              <w:t>the various filters (on the left).</w:t>
            </w:r>
          </w:p>
          <w:p w14:paraId="3136EDB0" w14:textId="77777777" w:rsidR="00D54FCC" w:rsidRDefault="00D54FCC" w:rsidP="00D54FCC">
            <w:pPr>
              <w:pStyle w:val="StepInstruction"/>
              <w:ind w:right="87"/>
              <w:jc w:val="both"/>
            </w:pPr>
            <w:r>
              <w:t>Learning events are rated by those that have completed the course in two ways: there is an averaged a 5 star rating and a written review.</w:t>
            </w:r>
          </w:p>
          <w:p w14:paraId="234958B3" w14:textId="77777777" w:rsidR="00D54FCC" w:rsidRDefault="00D54FCC" w:rsidP="00D54FCC">
            <w:pPr>
              <w:pStyle w:val="StepInstruction"/>
              <w:ind w:right="87"/>
              <w:jc w:val="both"/>
            </w:pPr>
            <w:r>
              <w:t xml:space="preserve">Select </w:t>
            </w:r>
            <w:r w:rsidRPr="00D54FCC">
              <w:rPr>
                <w:color w:val="4281C0"/>
              </w:rPr>
              <w:t>Collapse</w:t>
            </w:r>
            <w:r>
              <w:t xml:space="preserve"> (highlighted </w:t>
            </w:r>
            <w:r w:rsidRPr="00980EC9">
              <w:rPr>
                <w:color w:val="FF0000"/>
              </w:rPr>
              <w:t>red</w:t>
            </w:r>
            <w:r>
              <w:t xml:space="preserve">) to list just event titles by hiding details.  Select </w:t>
            </w:r>
            <w:r w:rsidRPr="00D54FCC">
              <w:rPr>
                <w:color w:val="4281C0"/>
              </w:rPr>
              <w:t xml:space="preserve">View All </w:t>
            </w:r>
            <w:r>
              <w:t xml:space="preserve">(highlighted </w:t>
            </w:r>
            <w:r w:rsidRPr="00980EC9">
              <w:rPr>
                <w:color w:val="7030A0"/>
              </w:rPr>
              <w:t>purple</w:t>
            </w:r>
            <w:r>
              <w:t>) to list all learning, rather than just 15 per page.</w:t>
            </w:r>
          </w:p>
          <w:p w14:paraId="1C618C62" w14:textId="797992B0" w:rsidR="00D54FCC" w:rsidRDefault="00D54FCC" w:rsidP="009850E6">
            <w:pPr>
              <w:pStyle w:val="StepInstruction"/>
              <w:ind w:right="87"/>
              <w:jc w:val="both"/>
              <w:rPr>
                <w:color w:val="000000"/>
                <w:szCs w:val="20"/>
              </w:rPr>
            </w:pPr>
            <w:r>
              <w:t xml:space="preserve">There is also an </w:t>
            </w:r>
            <w:r w:rsidRPr="00D54FCC">
              <w:rPr>
                <w:color w:val="4281C0"/>
              </w:rPr>
              <w:t xml:space="preserve">Advanced Search </w:t>
            </w:r>
            <w:r>
              <w:t>facility</w:t>
            </w:r>
            <w:r w:rsidR="009850E6">
              <w:t xml:space="preserve"> (top of screen)</w:t>
            </w:r>
            <w:r>
              <w:t>.</w:t>
            </w:r>
          </w:p>
        </w:tc>
      </w:tr>
      <w:tr w:rsidR="00D54FCC" w:rsidRPr="002D467D" w14:paraId="395F4C15" w14:textId="77777777" w:rsidTr="004147EC">
        <w:trPr>
          <w:cantSplit/>
        </w:trPr>
        <w:tc>
          <w:tcPr>
            <w:tcW w:w="868" w:type="dxa"/>
            <w:shd w:val="clear" w:color="auto" w:fill="80A8CD"/>
          </w:tcPr>
          <w:p w14:paraId="2BC96436" w14:textId="77777777" w:rsidR="00D54FCC" w:rsidRDefault="00D54FCC" w:rsidP="00BD5FAF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ind w:left="0" w:firstLine="0"/>
              <w:rPr>
                <w:rFonts w:cs="Arial"/>
                <w:b/>
                <w:color w:val="292B2D" w:themeColor="text2" w:themeShade="80"/>
                <w:sz w:val="24"/>
                <w:szCs w:val="24"/>
              </w:rPr>
            </w:pPr>
          </w:p>
        </w:tc>
        <w:tc>
          <w:tcPr>
            <w:tcW w:w="9764" w:type="dxa"/>
            <w:shd w:val="clear" w:color="auto" w:fill="F8F8F8"/>
            <w:vAlign w:val="center"/>
          </w:tcPr>
          <w:p w14:paraId="65F0AE6A" w14:textId="77777777" w:rsidR="00D54FCC" w:rsidRDefault="00D54FCC" w:rsidP="00D54FCC">
            <w:pPr>
              <w:pStyle w:val="StepInstruction"/>
              <w:ind w:right="228"/>
              <w:jc w:val="both"/>
            </w:pPr>
            <w:r>
              <w:t>If you are required to complete some learnings within a fixed period of time; for example, some induction Health and Safety courses, in LearnED these may be grouped into a Certification.</w:t>
            </w:r>
          </w:p>
          <w:p w14:paraId="5D601051" w14:textId="77777777" w:rsidR="00D54FCC" w:rsidRDefault="00D54FCC" w:rsidP="00D54FCC">
            <w:pPr>
              <w:pStyle w:val="StepInstruction"/>
            </w:pPr>
            <w:r>
              <w:t xml:space="preserve">The </w:t>
            </w:r>
            <w:r w:rsidRPr="00D54FCC">
              <w:rPr>
                <w:color w:val="4281C0"/>
              </w:rPr>
              <w:t xml:space="preserve">Certification Status </w:t>
            </w:r>
            <w:r>
              <w:t>screen displays the status of your Certifications.</w:t>
            </w:r>
          </w:p>
          <w:p w14:paraId="495EDE46" w14:textId="77777777" w:rsidR="00D54FCC" w:rsidRDefault="00D54FCC" w:rsidP="00D54FCC">
            <w:pPr>
              <w:pStyle w:val="StepInstruction"/>
            </w:pPr>
            <w:r>
              <w:t xml:space="preserve">A Certification can have an expiration date and rules around completion and recertification. </w:t>
            </w:r>
          </w:p>
          <w:p w14:paraId="5781FE04" w14:textId="77777777" w:rsidR="00D54FCC" w:rsidRDefault="00D54FCC" w:rsidP="00D54FCC">
            <w:pPr>
              <w:pStyle w:val="StepInstruction"/>
            </w:pPr>
            <w:r>
              <w:t>A Certification is useful when you need to obtain a particular certificate, license, skill or competency.</w:t>
            </w:r>
          </w:p>
          <w:p w14:paraId="681644EE" w14:textId="30FAD072" w:rsidR="00D54FCC" w:rsidRDefault="00D54FCC" w:rsidP="00D54FCC">
            <w:pPr>
              <w:tabs>
                <w:tab w:val="left" w:pos="765"/>
              </w:tabs>
              <w:spacing w:before="60" w:after="240"/>
              <w:jc w:val="center"/>
              <w:rPr>
                <w:color w:val="000000"/>
                <w:szCs w:val="20"/>
              </w:rPr>
            </w:pPr>
            <w:r>
              <w:object w:dxaOrig="8190" w:dyaOrig="5025" w14:anchorId="432462D7">
                <v:shape id="_x0000_i1031" type="#_x0000_t75" style="width:402pt;height:246pt" o:ole="">
                  <v:imagedata r:id="rId24" o:title=""/>
                </v:shape>
                <o:OLEObject Type="Embed" ProgID="PBrush" ShapeID="_x0000_i1031" DrawAspect="Content" ObjectID="_1646563067" r:id="rId25"/>
              </w:object>
            </w:r>
          </w:p>
        </w:tc>
      </w:tr>
      <w:tr w:rsidR="00D54FCC" w:rsidRPr="002D467D" w14:paraId="7FC467C7" w14:textId="77777777" w:rsidTr="004147EC">
        <w:trPr>
          <w:cantSplit/>
        </w:trPr>
        <w:tc>
          <w:tcPr>
            <w:tcW w:w="868" w:type="dxa"/>
            <w:shd w:val="clear" w:color="auto" w:fill="80A8CD"/>
          </w:tcPr>
          <w:p w14:paraId="54C9E26C" w14:textId="77777777" w:rsidR="00D54FCC" w:rsidRDefault="00D54FCC" w:rsidP="00BD5FAF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ind w:left="0" w:firstLine="0"/>
              <w:rPr>
                <w:rFonts w:cs="Arial"/>
                <w:b/>
                <w:color w:val="292B2D" w:themeColor="text2" w:themeShade="80"/>
                <w:sz w:val="24"/>
                <w:szCs w:val="24"/>
              </w:rPr>
            </w:pPr>
          </w:p>
        </w:tc>
        <w:tc>
          <w:tcPr>
            <w:tcW w:w="9764" w:type="dxa"/>
            <w:shd w:val="clear" w:color="auto" w:fill="F8F8F8"/>
            <w:vAlign w:val="center"/>
          </w:tcPr>
          <w:p w14:paraId="1A064F7E" w14:textId="77777777" w:rsidR="00D54FCC" w:rsidRDefault="00D54FCC" w:rsidP="00D54FCC">
            <w:pPr>
              <w:pStyle w:val="StepInstruction"/>
              <w:ind w:right="228"/>
              <w:jc w:val="both"/>
            </w:pPr>
            <w:r>
              <w:t xml:space="preserve">Some learning events relevant to your role (whether already completed or planned for the future) may not be listed in the catalogue.  By using the </w:t>
            </w:r>
            <w:r w:rsidRPr="00D54FCC">
              <w:rPr>
                <w:color w:val="4281C0"/>
              </w:rPr>
              <w:t xml:space="preserve">Supplemental Learning </w:t>
            </w:r>
            <w:r>
              <w:t xml:space="preserve">screen, </w:t>
            </w:r>
            <w:r w:rsidRPr="004964A5">
              <w:t>y</w:t>
            </w:r>
            <w:r>
              <w:t xml:space="preserve">ou can add these to your learning record, </w:t>
            </w:r>
            <w:r w:rsidRPr="004964A5">
              <w:t>and</w:t>
            </w:r>
            <w:r>
              <w:t xml:space="preserve"> submit the entry to your manager, whom can then approve the event if it relevant.</w:t>
            </w:r>
          </w:p>
          <w:p w14:paraId="60001F7A" w14:textId="7F24635F" w:rsidR="00D54FCC" w:rsidRDefault="00D54FCC" w:rsidP="00D54FCC">
            <w:pPr>
              <w:tabs>
                <w:tab w:val="left" w:pos="765"/>
              </w:tabs>
              <w:spacing w:before="60" w:after="240"/>
              <w:jc w:val="center"/>
              <w:rPr>
                <w:color w:val="000000"/>
                <w:szCs w:val="20"/>
              </w:rPr>
            </w:pPr>
            <w:r>
              <w:object w:dxaOrig="8520" w:dyaOrig="5385" w14:anchorId="4A5E2D8D">
                <v:shape id="_x0000_i1032" type="#_x0000_t75" style="width:425.25pt;height:268.5pt" o:ole="">
                  <v:imagedata r:id="rId26" o:title=""/>
                </v:shape>
                <o:OLEObject Type="Embed" ProgID="PBrush" ShapeID="_x0000_i1032" DrawAspect="Content" ObjectID="_1646563068" r:id="rId27"/>
              </w:object>
            </w:r>
          </w:p>
        </w:tc>
      </w:tr>
      <w:tr w:rsidR="00D54FCC" w:rsidRPr="002D467D" w14:paraId="25FA1D27" w14:textId="77777777" w:rsidTr="004147EC">
        <w:trPr>
          <w:cantSplit/>
        </w:trPr>
        <w:tc>
          <w:tcPr>
            <w:tcW w:w="868" w:type="dxa"/>
            <w:shd w:val="clear" w:color="auto" w:fill="80A8CD"/>
          </w:tcPr>
          <w:p w14:paraId="214F0810" w14:textId="77777777" w:rsidR="00D54FCC" w:rsidRDefault="00D54FCC" w:rsidP="00BD5FAF">
            <w:pPr>
              <w:pStyle w:val="ListParagraph"/>
              <w:numPr>
                <w:ilvl w:val="0"/>
                <w:numId w:val="17"/>
              </w:numPr>
              <w:spacing w:after="80" w:line="240" w:lineRule="auto"/>
              <w:ind w:left="0" w:firstLine="0"/>
              <w:rPr>
                <w:rFonts w:cs="Arial"/>
                <w:b/>
                <w:color w:val="292B2D" w:themeColor="text2" w:themeShade="80"/>
                <w:sz w:val="24"/>
                <w:szCs w:val="24"/>
              </w:rPr>
            </w:pPr>
          </w:p>
        </w:tc>
        <w:tc>
          <w:tcPr>
            <w:tcW w:w="9764" w:type="dxa"/>
            <w:shd w:val="clear" w:color="auto" w:fill="F8F8F8"/>
            <w:vAlign w:val="center"/>
          </w:tcPr>
          <w:p w14:paraId="31A3947A" w14:textId="77777777" w:rsidR="00D54FCC" w:rsidRDefault="00D54FCC" w:rsidP="00D54FCC">
            <w:pPr>
              <w:pStyle w:val="StepInstruction"/>
              <w:ind w:right="228"/>
              <w:jc w:val="both"/>
            </w:pPr>
            <w:r>
              <w:t>That completes our introductory tour.</w:t>
            </w:r>
          </w:p>
          <w:p w14:paraId="6FF50628" w14:textId="6B83D5AC" w:rsidR="00D54FCC" w:rsidRDefault="00D54FCC" w:rsidP="00D54FCC">
            <w:pPr>
              <w:tabs>
                <w:tab w:val="left" w:pos="765"/>
              </w:tabs>
              <w:spacing w:before="60" w:after="240"/>
              <w:ind w:right="87"/>
              <w:jc w:val="both"/>
              <w:rPr>
                <w:color w:val="000000"/>
                <w:szCs w:val="20"/>
              </w:rPr>
            </w:pPr>
            <w:r>
              <w:t>Remember there are also Quick Reference Guides on LearnED’s eduGate Support page covering in more detail the details and steps of all you need.</w:t>
            </w:r>
          </w:p>
        </w:tc>
      </w:tr>
    </w:tbl>
    <w:p w14:paraId="2E03AC2B" w14:textId="3AF04A24" w:rsidR="00724727" w:rsidRDefault="00724727" w:rsidP="00BD5FAF">
      <w:pPr>
        <w:pStyle w:val="Head2"/>
      </w:pPr>
    </w:p>
    <w:sectPr w:rsidR="00724727" w:rsidSect="00BD5FAF">
      <w:headerReference w:type="default" r:id="rId28"/>
      <w:footerReference w:type="default" r:id="rId29"/>
      <w:type w:val="continuous"/>
      <w:pgSz w:w="11900" w:h="16840"/>
      <w:pgMar w:top="1843" w:right="701" w:bottom="127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D97E1C" w14:textId="77777777" w:rsidR="00462FC5" w:rsidRDefault="00462FC5" w:rsidP="00BD5FAF">
      <w:r>
        <w:separator/>
      </w:r>
    </w:p>
  </w:endnote>
  <w:endnote w:type="continuationSeparator" w:id="0">
    <w:p w14:paraId="41852416" w14:textId="77777777" w:rsidR="00462FC5" w:rsidRDefault="00462FC5" w:rsidP="00BD5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555F0" w14:textId="2D5F39DF" w:rsidR="00724727" w:rsidRPr="00E17350" w:rsidRDefault="00572D5C" w:rsidP="00BD5FAF">
    <w:r>
      <w:rPr>
        <w:noProof/>
        <w:lang w:val="en-AU" w:eastAsia="en-AU"/>
      </w:rPr>
      <w:drawing>
        <wp:anchor distT="0" distB="0" distL="114300" distR="114300" simplePos="0" relativeHeight="251670528" behindDoc="0" locked="0" layoutInCell="1" allowOverlap="1" wp14:anchorId="309E0F87" wp14:editId="420D9D03">
          <wp:simplePos x="0" y="0"/>
          <wp:positionH relativeFrom="column">
            <wp:posOffset>5271135</wp:posOffset>
          </wp:positionH>
          <wp:positionV relativeFrom="paragraph">
            <wp:posOffset>-27940</wp:posOffset>
          </wp:positionV>
          <wp:extent cx="1905000" cy="723900"/>
          <wp:effectExtent l="0" t="0" r="0" b="0"/>
          <wp:wrapSquare wrapText="bothSides"/>
          <wp:docPr id="244" name="Picture 2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850E6">
      <w:rPr>
        <w:lang w:val="en-AU"/>
      </w:rPr>
      <w:t xml:space="preserve">Last updated 8 September </w:t>
    </w:r>
    <w:r w:rsidRPr="00572D5C">
      <w:rPr>
        <w:lang w:val="en-AU"/>
      </w:rPr>
      <w:t>2017</w:t>
    </w:r>
    <w:r w:rsidRPr="00572D5C">
      <w:rPr>
        <w:lang w:val="en-AU"/>
      </w:rPr>
      <w:ptab w:relativeTo="margin" w:alignment="center" w:leader="none"/>
    </w:r>
    <w:r w:rsidRPr="00572D5C">
      <w:rPr>
        <w:lang w:val="en-US"/>
      </w:rPr>
      <w:t xml:space="preserve">Page </w:t>
    </w:r>
    <w:sdt>
      <w:sdtPr>
        <w:rPr>
          <w:lang w:val="en-US"/>
        </w:rPr>
        <w:id w:val="2140613437"/>
        <w:docPartObj>
          <w:docPartGallery w:val="Page Numbers (Bottom of Page)"/>
          <w:docPartUnique/>
        </w:docPartObj>
      </w:sdtPr>
      <w:sdtEndPr/>
      <w:sdtContent>
        <w:r w:rsidRPr="00572D5C">
          <w:rPr>
            <w:lang w:val="en-US"/>
          </w:rPr>
          <w:fldChar w:fldCharType="begin"/>
        </w:r>
        <w:r w:rsidRPr="00572D5C">
          <w:rPr>
            <w:lang w:val="en-US"/>
          </w:rPr>
          <w:instrText xml:space="preserve"> PAGE   \* MERGEFORMAT </w:instrText>
        </w:r>
        <w:r w:rsidRPr="00572D5C">
          <w:rPr>
            <w:lang w:val="en-US"/>
          </w:rPr>
          <w:fldChar w:fldCharType="separate"/>
        </w:r>
        <w:r w:rsidR="00510B2A">
          <w:rPr>
            <w:noProof/>
            <w:lang w:val="en-US"/>
          </w:rPr>
          <w:t>1</w:t>
        </w:r>
        <w:r w:rsidRPr="00572D5C">
          <w:rPr>
            <w:lang w:val="en-AU"/>
          </w:rPr>
          <w:fldChar w:fldCharType="end"/>
        </w:r>
      </w:sdtContent>
    </w:sdt>
    <w:r w:rsidRPr="00572D5C">
      <w:rPr>
        <w:lang w:val="en-AU"/>
      </w:rPr>
      <w:ptab w:relativeTo="margin" w:alignment="right" w:leader="none"/>
    </w:r>
    <w:r>
      <w:rPr>
        <w:lang w:val="en-A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770757" w14:textId="77777777" w:rsidR="00462FC5" w:rsidRDefault="00462FC5" w:rsidP="00BD5FAF">
      <w:r>
        <w:separator/>
      </w:r>
    </w:p>
  </w:footnote>
  <w:footnote w:type="continuationSeparator" w:id="0">
    <w:p w14:paraId="136C565D" w14:textId="77777777" w:rsidR="00462FC5" w:rsidRDefault="00462FC5" w:rsidP="00BD5F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32448E" w14:textId="1856971C" w:rsidR="00823863" w:rsidRDefault="00823863" w:rsidP="00BD5FAF">
    <w:pPr>
      <w:pStyle w:val="Header"/>
    </w:pPr>
    <w:r w:rsidRPr="003E29B5">
      <w:rPr>
        <w:noProof/>
        <w:lang w:val="en-AU" w:eastAsia="en-AU"/>
      </w:rPr>
      <w:drawing>
        <wp:anchor distT="0" distB="0" distL="114300" distR="114300" simplePos="0" relativeHeight="251669504" behindDoc="1" locked="0" layoutInCell="1" allowOverlap="1" wp14:anchorId="4CEFC3DE" wp14:editId="067DFF2D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60000" cy="1015200"/>
          <wp:effectExtent l="0" t="0" r="9525" b="1270"/>
          <wp:wrapNone/>
          <wp:docPr id="243" name="Picture 2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 State Header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152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1588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C846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D21287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334E81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0F2C5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DB26F6E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C7BE49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C2827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70003BC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D9006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C48E1A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9E30D33"/>
    <w:multiLevelType w:val="multilevel"/>
    <w:tmpl w:val="6FDCE5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DD3A9E"/>
    <w:multiLevelType w:val="hybridMultilevel"/>
    <w:tmpl w:val="DF4E706C"/>
    <w:lvl w:ilvl="0" w:tplc="0C09000F">
      <w:start w:val="1"/>
      <w:numFmt w:val="decimal"/>
      <w:lvlText w:val="%1."/>
      <w:lvlJc w:val="left"/>
      <w:pPr>
        <w:ind w:left="774" w:hanging="360"/>
      </w:p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3" w15:restartNumberingAfterBreak="0">
    <w:nsid w:val="21614896"/>
    <w:multiLevelType w:val="hybridMultilevel"/>
    <w:tmpl w:val="81AADF3E"/>
    <w:lvl w:ilvl="0" w:tplc="34F89848">
      <w:start w:val="1"/>
      <w:numFmt w:val="bullet"/>
      <w:pStyle w:val="DETbullet2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7D523D"/>
    <w:multiLevelType w:val="multilevel"/>
    <w:tmpl w:val="B4F0ED2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FA3E59"/>
    <w:multiLevelType w:val="hybridMultilevel"/>
    <w:tmpl w:val="493E5426"/>
    <w:lvl w:ilvl="0" w:tplc="A36C1006">
      <w:numFmt w:val="bullet"/>
      <w:lvlText w:val=""/>
      <w:lvlJc w:val="left"/>
      <w:pPr>
        <w:ind w:left="108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42D7713"/>
    <w:multiLevelType w:val="hybridMultilevel"/>
    <w:tmpl w:val="F4A86AFC"/>
    <w:lvl w:ilvl="0" w:tplc="7B528118">
      <w:start w:val="1"/>
      <w:numFmt w:val="decimal"/>
      <w:pStyle w:val="DETnumberedlist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0E4BD1"/>
    <w:multiLevelType w:val="hybridMultilevel"/>
    <w:tmpl w:val="09EAAC16"/>
    <w:lvl w:ilvl="0" w:tplc="75163C9C">
      <w:start w:val="1"/>
      <w:numFmt w:val="decimal"/>
      <w:lvlText w:val="Step %1.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82565"/>
    <w:multiLevelType w:val="hybridMultilevel"/>
    <w:tmpl w:val="086A421E"/>
    <w:lvl w:ilvl="0" w:tplc="C2F01C60"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9A3BA2"/>
    <w:multiLevelType w:val="hybridMultilevel"/>
    <w:tmpl w:val="0DEEADE6"/>
    <w:lvl w:ilvl="0" w:tplc="211812D0">
      <w:start w:val="1"/>
      <w:numFmt w:val="bullet"/>
      <w:pStyle w:val="DET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10"/>
  </w:num>
  <w:num w:numId="12">
    <w:abstractNumId w:val="13"/>
  </w:num>
  <w:num w:numId="13">
    <w:abstractNumId w:val="11"/>
  </w:num>
  <w:num w:numId="14">
    <w:abstractNumId w:val="16"/>
  </w:num>
  <w:num w:numId="15">
    <w:abstractNumId w:val="14"/>
  </w:num>
  <w:num w:numId="16">
    <w:abstractNumId w:val="19"/>
  </w:num>
  <w:num w:numId="17">
    <w:abstractNumId w:val="17"/>
  </w:num>
  <w:num w:numId="18">
    <w:abstractNumId w:val="15"/>
  </w:num>
  <w:num w:numId="19">
    <w:abstractNumId w:val="12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FE4"/>
    <w:rsid w:val="00020C4E"/>
    <w:rsid w:val="00026CE8"/>
    <w:rsid w:val="0009593C"/>
    <w:rsid w:val="000A47D4"/>
    <w:rsid w:val="00222B7D"/>
    <w:rsid w:val="0023055E"/>
    <w:rsid w:val="002F7050"/>
    <w:rsid w:val="00356F93"/>
    <w:rsid w:val="00383BAB"/>
    <w:rsid w:val="003A7E6E"/>
    <w:rsid w:val="004147EC"/>
    <w:rsid w:val="004625D4"/>
    <w:rsid w:val="00462FC5"/>
    <w:rsid w:val="00510B2A"/>
    <w:rsid w:val="00572D5C"/>
    <w:rsid w:val="00574004"/>
    <w:rsid w:val="0058723E"/>
    <w:rsid w:val="00724727"/>
    <w:rsid w:val="007D3E38"/>
    <w:rsid w:val="007E6337"/>
    <w:rsid w:val="00823863"/>
    <w:rsid w:val="00874042"/>
    <w:rsid w:val="008A3484"/>
    <w:rsid w:val="008C7F37"/>
    <w:rsid w:val="008F5EDF"/>
    <w:rsid w:val="0096179D"/>
    <w:rsid w:val="009850E6"/>
    <w:rsid w:val="00993FE4"/>
    <w:rsid w:val="009F63BC"/>
    <w:rsid w:val="00B22BAD"/>
    <w:rsid w:val="00BA48FC"/>
    <w:rsid w:val="00BD5FAF"/>
    <w:rsid w:val="00C13BE6"/>
    <w:rsid w:val="00D2063F"/>
    <w:rsid w:val="00D3017C"/>
    <w:rsid w:val="00D54FCC"/>
    <w:rsid w:val="00D90AAF"/>
    <w:rsid w:val="00DD22EE"/>
    <w:rsid w:val="00DE4FE2"/>
    <w:rsid w:val="00E17350"/>
    <w:rsid w:val="00E40149"/>
    <w:rsid w:val="00F610B3"/>
    <w:rsid w:val="00F6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394235A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FAF"/>
    <w:pPr>
      <w:spacing w:before="80" w:after="120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rsid w:val="00E17350"/>
    <w:pPr>
      <w:pageBreakBefore/>
      <w:spacing w:after="180"/>
      <w:jc w:val="right"/>
      <w:outlineLvl w:val="0"/>
    </w:pPr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E17350"/>
    <w:pPr>
      <w:keepNext/>
      <w:keepLines/>
      <w:spacing w:before="180"/>
      <w:jc w:val="right"/>
      <w:outlineLvl w:val="1"/>
    </w:pPr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rsid w:val="00020C4E"/>
    <w:pPr>
      <w:keepNext/>
      <w:keepLines/>
      <w:spacing w:before="120"/>
      <w:outlineLvl w:val="2"/>
    </w:pPr>
    <w:rPr>
      <w:rFonts w:asciiTheme="majorHAnsi" w:eastAsiaTheme="majorEastAsia" w:hAnsiTheme="majorHAnsi" w:cstheme="majorBidi"/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7350"/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paragraph" w:styleId="TOCHeading">
    <w:name w:val="TOC Heading"/>
    <w:basedOn w:val="Normal"/>
    <w:next w:val="Normal"/>
    <w:uiPriority w:val="39"/>
    <w:unhideWhenUsed/>
    <w:qFormat/>
    <w:rsid w:val="00020C4E"/>
    <w:pPr>
      <w:pageBreakBefore/>
      <w:spacing w:after="480"/>
    </w:pPr>
    <w:rPr>
      <w:rFonts w:ascii="Arial" w:eastAsiaTheme="majorEastAsia" w:hAnsi="Arial" w:cstheme="majorBidi"/>
      <w:b/>
      <w:color w:val="004EA8" w:themeColor="accent1"/>
      <w:spacing w:val="5"/>
      <w:kern w:val="28"/>
      <w:sz w:val="44"/>
      <w:szCs w:val="5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25D4"/>
  </w:style>
  <w:style w:type="paragraph" w:styleId="Footer">
    <w:name w:val="footer"/>
    <w:basedOn w:val="Normal"/>
    <w:link w:val="FooterChar"/>
    <w:uiPriority w:val="99"/>
    <w:unhideWhenUsed/>
    <w:rsid w:val="004625D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25D4"/>
  </w:style>
  <w:style w:type="paragraph" w:styleId="FootnoteText">
    <w:name w:val="footnote text"/>
    <w:basedOn w:val="Normal"/>
    <w:link w:val="FootnoteTextChar"/>
    <w:uiPriority w:val="99"/>
    <w:unhideWhenUsed/>
    <w:rsid w:val="004625D4"/>
    <w:pPr>
      <w:spacing w:after="40"/>
    </w:pPr>
    <w:rPr>
      <w:rFonts w:ascii="Arial" w:eastAsiaTheme="minorEastAsia" w:hAnsi="Arial" w:cs="Arial"/>
      <w:sz w:val="11"/>
      <w:szCs w:val="11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625D4"/>
    <w:rPr>
      <w:rFonts w:ascii="Arial" w:eastAsiaTheme="minorEastAsia" w:hAnsi="Arial" w:cs="Arial"/>
      <w:sz w:val="11"/>
      <w:szCs w:val="11"/>
      <w:lang w:val="en-US"/>
    </w:rPr>
  </w:style>
  <w:style w:type="paragraph" w:customStyle="1" w:styleId="DETbullet1">
    <w:name w:val="DET_bullet 1"/>
    <w:basedOn w:val="DETBodyText"/>
    <w:qFormat/>
    <w:rsid w:val="00F610B3"/>
    <w:pPr>
      <w:numPr>
        <w:numId w:val="16"/>
      </w:numPr>
      <w:spacing w:after="180" w:line="240" w:lineRule="auto"/>
      <w:ind w:left="284" w:hanging="284"/>
    </w:pPr>
  </w:style>
  <w:style w:type="paragraph" w:customStyle="1" w:styleId="Head1">
    <w:name w:val="Head 1"/>
    <w:basedOn w:val="Heading1"/>
    <w:qFormat/>
    <w:rsid w:val="00BD5FAF"/>
    <w:pPr>
      <w:pageBreakBefore w:val="0"/>
      <w:spacing w:before="180" w:after="120" w:line="340" w:lineRule="atLeast"/>
      <w:jc w:val="left"/>
    </w:pPr>
  </w:style>
  <w:style w:type="paragraph" w:customStyle="1" w:styleId="Head2">
    <w:name w:val="Head 2"/>
    <w:basedOn w:val="Heading2"/>
    <w:qFormat/>
    <w:rsid w:val="00E17350"/>
    <w:pPr>
      <w:jc w:val="left"/>
    </w:pPr>
  </w:style>
  <w:style w:type="paragraph" w:customStyle="1" w:styleId="Head3">
    <w:name w:val="Head 3"/>
    <w:basedOn w:val="Heading3"/>
    <w:qFormat/>
    <w:rsid w:val="00E17350"/>
  </w:style>
  <w:style w:type="paragraph" w:customStyle="1" w:styleId="DETBodyText">
    <w:name w:val="DET_Body Text"/>
    <w:basedOn w:val="Normal"/>
    <w:qFormat/>
    <w:rsid w:val="007E6337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paragraph" w:styleId="Title">
    <w:name w:val="Title"/>
    <w:basedOn w:val="Head1"/>
    <w:next w:val="Normal"/>
    <w:link w:val="TitleChar"/>
    <w:uiPriority w:val="10"/>
    <w:qFormat/>
    <w:rsid w:val="00572D5C"/>
    <w:pPr>
      <w:jc w:val="center"/>
    </w:pPr>
  </w:style>
  <w:style w:type="character" w:customStyle="1" w:styleId="TitleChar">
    <w:name w:val="Title Char"/>
    <w:basedOn w:val="DefaultParagraphFont"/>
    <w:link w:val="Title"/>
    <w:uiPriority w:val="10"/>
    <w:rsid w:val="00572D5C"/>
    <w:rPr>
      <w:rFonts w:asciiTheme="majorHAnsi" w:eastAsiaTheme="majorEastAsia" w:hAnsiTheme="majorHAnsi" w:cstheme="majorBidi"/>
      <w:b/>
      <w:color w:val="004EA8" w:themeColor="accent1"/>
      <w:sz w:val="40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20C4E"/>
    <w:rPr>
      <w:rFonts w:asciiTheme="majorHAnsi" w:eastAsiaTheme="majorEastAsia" w:hAnsiTheme="majorHAnsi" w:cstheme="majorBidi"/>
      <w:b/>
      <w:sz w:val="22"/>
    </w:rPr>
  </w:style>
  <w:style w:type="paragraph" w:customStyle="1" w:styleId="DETbullet2">
    <w:name w:val="DET_bullet 2"/>
    <w:basedOn w:val="DETbullet1"/>
    <w:qFormat/>
    <w:rsid w:val="00724727"/>
    <w:pPr>
      <w:numPr>
        <w:numId w:val="12"/>
      </w:numPr>
    </w:pPr>
  </w:style>
  <w:style w:type="table" w:styleId="TableGrid">
    <w:name w:val="Table Grid"/>
    <w:basedOn w:val="TableNormal"/>
    <w:uiPriority w:val="59"/>
    <w:rsid w:val="007247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Tableheadingwhite">
    <w:name w:val="DET_Table heading white"/>
    <w:basedOn w:val="DETBodyText"/>
    <w:qFormat/>
    <w:rsid w:val="00724727"/>
    <w:pPr>
      <w:spacing w:after="80" w:line="240" w:lineRule="auto"/>
    </w:pPr>
    <w:rPr>
      <w:b/>
      <w:color w:val="FFFFFF" w:themeColor="background1"/>
    </w:rPr>
  </w:style>
  <w:style w:type="paragraph" w:customStyle="1" w:styleId="DETTableheading">
    <w:name w:val="DET_Table heading"/>
    <w:basedOn w:val="DETTableheadingwhite"/>
    <w:qFormat/>
    <w:rsid w:val="00724727"/>
    <w:rPr>
      <w:color w:val="004EA8" w:themeColor="accent1"/>
    </w:rPr>
  </w:style>
  <w:style w:type="paragraph" w:styleId="TOC3">
    <w:name w:val="toc 3"/>
    <w:basedOn w:val="Normal"/>
    <w:next w:val="Normal"/>
    <w:autoRedefine/>
    <w:uiPriority w:val="39"/>
    <w:unhideWhenUsed/>
    <w:rsid w:val="008A3484"/>
    <w:pPr>
      <w:spacing w:after="100"/>
      <w:ind w:left="480"/>
    </w:pPr>
  </w:style>
  <w:style w:type="paragraph" w:styleId="TOC1">
    <w:name w:val="toc 1"/>
    <w:basedOn w:val="Normal"/>
    <w:next w:val="Normal"/>
    <w:autoRedefine/>
    <w:uiPriority w:val="39"/>
    <w:unhideWhenUsed/>
    <w:rsid w:val="008A3484"/>
    <w:pPr>
      <w:spacing w:after="100"/>
    </w:pPr>
    <w:rPr>
      <w:b/>
    </w:rPr>
  </w:style>
  <w:style w:type="paragraph" w:styleId="TOC2">
    <w:name w:val="toc 2"/>
    <w:basedOn w:val="Normal"/>
    <w:next w:val="Normal"/>
    <w:autoRedefine/>
    <w:uiPriority w:val="39"/>
    <w:unhideWhenUsed/>
    <w:rsid w:val="008A3484"/>
    <w:pPr>
      <w:spacing w:after="100"/>
      <w:ind w:left="240"/>
    </w:pPr>
  </w:style>
  <w:style w:type="character" w:customStyle="1" w:styleId="Heading2Char">
    <w:name w:val="Heading 2 Char"/>
    <w:basedOn w:val="DefaultParagraphFont"/>
    <w:link w:val="Heading2"/>
    <w:uiPriority w:val="9"/>
    <w:rsid w:val="00E17350"/>
    <w:rPr>
      <w:rFonts w:asciiTheme="majorHAnsi" w:eastAsiaTheme="majorEastAsia" w:hAnsiTheme="majorHAnsi" w:cstheme="majorBidi"/>
      <w:b/>
      <w:caps/>
      <w:color w:val="004EA8" w:themeColor="accent1"/>
      <w:szCs w:val="26"/>
    </w:rPr>
  </w:style>
  <w:style w:type="paragraph" w:customStyle="1" w:styleId="ESIntroParagraph">
    <w:name w:val="ES_Intro Paragraph"/>
    <w:basedOn w:val="Subtitle"/>
    <w:qFormat/>
    <w:rsid w:val="00E17350"/>
    <w:pPr>
      <w:spacing w:after="0" w:line="240" w:lineRule="atLeast"/>
    </w:pPr>
    <w:rPr>
      <w:rFonts w:eastAsiaTheme="majorEastAsia" w:cstheme="majorBidi"/>
      <w:color w:val="5A5A59"/>
      <w:spacing w:val="0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E17350"/>
    <w:pPr>
      <w:spacing w:line="240" w:lineRule="atLeast"/>
    </w:pPr>
    <w:rPr>
      <w:rFonts w:ascii="Arial" w:eastAsiaTheme="minorEastAsia" w:hAnsi="Arial" w:cs="Arial"/>
      <w:sz w:val="18"/>
      <w:szCs w:val="18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E17350"/>
    <w:rPr>
      <w:rFonts w:ascii="Arial" w:eastAsiaTheme="minorEastAsia" w:hAnsi="Arial" w:cs="Arial"/>
      <w:sz w:val="18"/>
      <w:szCs w:val="18"/>
      <w:lang w:val="en-US"/>
    </w:rPr>
  </w:style>
  <w:style w:type="paragraph" w:customStyle="1" w:styleId="ESSubheading1">
    <w:name w:val="ES_Subheading 1"/>
    <w:basedOn w:val="ESIntroParagraph"/>
    <w:qFormat/>
    <w:rsid w:val="00E17350"/>
    <w:pPr>
      <w:ind w:left="-567"/>
    </w:pPr>
    <w:rPr>
      <w:color w:val="004EA8"/>
      <w:sz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5FAF"/>
    <w:pPr>
      <w:numPr>
        <w:ilvl w:val="1"/>
      </w:numPr>
      <w:spacing w:after="160"/>
      <w:jc w:val="center"/>
    </w:pPr>
    <w:rPr>
      <w:rFonts w:ascii="Arial" w:eastAsiaTheme="minorEastAsia" w:hAnsi="Arial" w:cs="Arial"/>
      <w:color w:val="5A5A5A" w:themeColor="text1" w:themeTint="A5"/>
      <w:spacing w:val="15"/>
      <w:sz w:val="27"/>
      <w:szCs w:val="27"/>
    </w:rPr>
  </w:style>
  <w:style w:type="character" w:customStyle="1" w:styleId="SubtitleChar">
    <w:name w:val="Subtitle Char"/>
    <w:basedOn w:val="DefaultParagraphFont"/>
    <w:link w:val="Subtitle"/>
    <w:uiPriority w:val="11"/>
    <w:rsid w:val="00BD5FAF"/>
    <w:rPr>
      <w:rFonts w:ascii="Arial" w:eastAsiaTheme="minorEastAsia" w:hAnsi="Arial" w:cs="Arial"/>
      <w:color w:val="5A5A5A" w:themeColor="text1" w:themeTint="A5"/>
      <w:spacing w:val="15"/>
      <w:sz w:val="27"/>
      <w:szCs w:val="27"/>
    </w:rPr>
  </w:style>
  <w:style w:type="paragraph" w:customStyle="1" w:styleId="DETnumberedlist">
    <w:name w:val="DET_numbered list"/>
    <w:basedOn w:val="DETbullet1"/>
    <w:qFormat/>
    <w:rsid w:val="00F610B3"/>
    <w:pPr>
      <w:numPr>
        <w:numId w:val="14"/>
      </w:numPr>
      <w:ind w:left="284" w:hanging="284"/>
    </w:pPr>
  </w:style>
  <w:style w:type="character" w:styleId="SubtleEmphasis">
    <w:name w:val="Subtle Emphasis"/>
    <w:basedOn w:val="DefaultParagraphFont"/>
    <w:uiPriority w:val="19"/>
    <w:rsid w:val="00572D5C"/>
    <w:rPr>
      <w:i/>
      <w:iCs/>
      <w:color w:val="808080" w:themeColor="text1" w:themeTint="7F"/>
    </w:rPr>
  </w:style>
  <w:style w:type="paragraph" w:styleId="ListParagraph">
    <w:name w:val="List Paragraph"/>
    <w:basedOn w:val="Normal"/>
    <w:uiPriority w:val="34"/>
    <w:qFormat/>
    <w:rsid w:val="00BD5FAF"/>
    <w:pPr>
      <w:spacing w:after="200" w:line="276" w:lineRule="auto"/>
      <w:ind w:left="720"/>
      <w:contextualSpacing/>
    </w:pPr>
    <w:rPr>
      <w:sz w:val="22"/>
      <w:szCs w:val="22"/>
      <w:lang w:val="en-AU"/>
    </w:rPr>
  </w:style>
  <w:style w:type="paragraph" w:customStyle="1" w:styleId="StepInstruction">
    <w:name w:val="Step Instruction"/>
    <w:basedOn w:val="Normal"/>
    <w:link w:val="StepInstructionChar"/>
    <w:qFormat/>
    <w:rsid w:val="00BD5FAF"/>
    <w:pPr>
      <w:spacing w:before="100" w:after="240" w:line="240" w:lineRule="atLeast"/>
    </w:pPr>
    <w:rPr>
      <w:rFonts w:ascii="Arial" w:hAnsi="Arial" w:cs="Arial"/>
      <w:szCs w:val="18"/>
      <w:lang w:val="en-AU"/>
    </w:rPr>
  </w:style>
  <w:style w:type="character" w:customStyle="1" w:styleId="StepInstructionChar">
    <w:name w:val="Step Instruction Char"/>
    <w:basedOn w:val="DefaultParagraphFont"/>
    <w:link w:val="StepInstruction"/>
    <w:rsid w:val="00BD5FAF"/>
    <w:rPr>
      <w:rFonts w:ascii="Arial" w:hAnsi="Arial" w:cs="Arial"/>
      <w:sz w:val="20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oleObject" Target="embeddings/oleObject1.bin"/><Relationship Id="rId18" Type="http://schemas.openxmlformats.org/officeDocument/2006/relationships/image" Target="media/image4.png"/><Relationship Id="rId26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oleObject" Target="embeddings/oleObject5.bin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oleObject" Target="embeddings/oleObject3.bin"/><Relationship Id="rId25" Type="http://schemas.openxmlformats.org/officeDocument/2006/relationships/oleObject" Target="embeddings/oleObject7.bin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5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7.png"/><Relationship Id="rId5" Type="http://schemas.openxmlformats.org/officeDocument/2006/relationships/customXml" Target="../customXml/item5.xml"/><Relationship Id="rId15" Type="http://schemas.openxmlformats.org/officeDocument/2006/relationships/oleObject" Target="embeddings/oleObject2.bin"/><Relationship Id="rId23" Type="http://schemas.openxmlformats.org/officeDocument/2006/relationships/oleObject" Target="embeddings/oleObject6.bin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oleObject" Target="embeddings/oleObject4.bin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6.png"/><Relationship Id="rId27" Type="http://schemas.openxmlformats.org/officeDocument/2006/relationships/oleObject" Target="embeddings/oleObject8.bin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DET Corporate">
      <a:dk1>
        <a:srgbClr val="000000"/>
      </a:dk1>
      <a:lt1>
        <a:srgbClr val="FFFFFF"/>
      </a:lt1>
      <a:dk2>
        <a:srgbClr val="53565A"/>
      </a:dk2>
      <a:lt2>
        <a:srgbClr val="D9D9D6"/>
      </a:lt2>
      <a:accent1>
        <a:srgbClr val="004EA8"/>
      </a:accent1>
      <a:accent2>
        <a:srgbClr val="BC95C8"/>
      </a:accent2>
      <a:accent3>
        <a:srgbClr val="F6BE00"/>
      </a:accent3>
      <a:accent4>
        <a:srgbClr val="00B7BD"/>
      </a:accent4>
      <a:accent5>
        <a:srgbClr val="AF272F"/>
      </a:accent5>
      <a:accent6>
        <a:srgbClr val="201547"/>
      </a:accent6>
      <a:hlink>
        <a:srgbClr val="004EA8"/>
      </a:hlink>
      <a:folHlink>
        <a:srgbClr val="87189D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/>
    <Synchronization>Asynchronous</Synchronization>
    <Type>10003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3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10009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9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Asynchronous</Synchronization>
    <Type>10103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102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Synchronous</Synchronization>
    <Type>105</Type>
    <SequenceNumber>10000</SequenceNumber>
    <Url/>
    <Assembly>RecordPoint.Active.UI, Version=1.0.0.0, Culture=neutral, PublicKeyToken=d49476ae5b650bf3</Assembly>
    <Class>RecordPoint.Active.UI.Events.WorkflowListEventReceiver</Class>
    <Data/>
    <Filter/>
  </Receiver>
  <Receiver>
    <Name/>
    <Synchronization>Asynchronous</Synchronization>
    <Type>10002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  <Receiver>
    <Name/>
    <Synchronization>Synchronous</Synchronization>
    <Type>2</Type>
    <SequenceNumber>10000</SequenceNumber>
    <Url/>
    <Assembly>RecordPoint.Active.UI, Version=1.0.0.0, Culture=neutral, PublicKeyToken=d49476ae5b650bf3</Assembly>
    <Class>RecordPoint.Active.UI.Events.WorkflowItemEventReceiver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ET Document" ma:contentTypeID="0x010100C1A95F885C0B4A62AE4D0515D220750C00616FBB20D4553948BEA8F7C380569E65" ma:contentTypeVersion="8" ma:contentTypeDescription="DET Document" ma:contentTypeScope="" ma:versionID="2f532c96c0ed8ef359187da2e861549d">
  <xsd:schema xmlns:xsd="http://www.w3.org/2001/XMLSchema" xmlns:xs="http://www.w3.org/2001/XMLSchema" xmlns:p="http://schemas.microsoft.com/office/2006/metadata/properties" xmlns:ns2="http://schemas.microsoft.com/Sharepoint/v3" xmlns:ns3="61e538cb-f8c2-4c9c-ac78-9205d03c8849" xmlns:ns4="7171a859-2e9d-47c8-9770-c20e8909ce86" xmlns:ns5="http://schemas.microsoft.com/sharepoint/v4" targetNamespace="http://schemas.microsoft.com/office/2006/metadata/properties" ma:root="true" ma:fieldsID="5d668e42d8c9cf4c44b759e4563ae152" ns2:_="" ns3:_="" ns4:_="" ns5:_="">
    <xsd:import namespace="http://schemas.microsoft.com/Sharepoint/v3"/>
    <xsd:import namespace="61e538cb-f8c2-4c9c-ac78-9205d03c8849"/>
    <xsd:import namespace="7171a859-2e9d-47c8-9770-c20e8909ce86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DET_EDRMS_Date" minOccurs="0"/>
                <xsd:element ref="ns2:DET_EDRMS_Author" minOccurs="0"/>
                <xsd:element ref="ns2:DET_EDRMS_Category" minOccurs="0"/>
                <xsd:element ref="ns3:TaxCatchAll" minOccurs="0"/>
                <xsd:element ref="ns3:TaxCatchAllLabel" minOccurs="0"/>
                <xsd:element ref="ns2:DET_EDRMS_RCSTaxHTField0" minOccurs="0"/>
                <xsd:element ref="ns2:DET_EDRMS_BusUnitTaxHTField0" minOccurs="0"/>
                <xsd:element ref="ns2:DET_EDRMS_SecClassTaxHTField0" minOccurs="0"/>
                <xsd:element ref="ns2:DET_EDRMS_Description" minOccurs="0"/>
                <xsd:element ref="ns4:Target" minOccurs="0"/>
                <xsd:element ref="ns4:Order0"/>
                <xsd:element ref="ns4:Audience" minOccurs="0"/>
                <xsd:element ref="ns5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_EDRMS_Date" ma:index="8" nillable="true" ma:displayName="Date" ma:default="" ma:format="DateOnly" ma:internalName="DET_EDRMS_Date" ma:readOnly="false">
      <xsd:simpleType>
        <xsd:restriction base="dms:DateTime"/>
      </xsd:simpleType>
    </xsd:element>
    <xsd:element name="DET_EDRMS_Author" ma:index="9" nillable="true" ma:displayName="Author" ma:default="" ma:internalName="DET_EDRMS_Author" ma:readOnly="false">
      <xsd:simpleType>
        <xsd:restriction base="dms:Text">
          <xsd:maxLength value="255"/>
        </xsd:restriction>
      </xsd:simpleType>
    </xsd:element>
    <xsd:element name="DET_EDRMS_Category" ma:index="10" nillable="true" ma:displayName="Category" ma:default="" ma:internalName="DET_EDRMS_Category" ma:readOnly="false">
      <xsd:simpleType>
        <xsd:restriction base="dms:Text">
          <xsd:maxLength value="255"/>
        </xsd:restriction>
      </xsd:simpleType>
    </xsd:element>
    <xsd:element name="DET_EDRMS_RCSTaxHTField0" ma:index="13" nillable="true" ma:taxonomy="true" ma:internalName="DET_EDRMS_RCSTaxHTField0" ma:taxonomyFieldName="DET_EDRMS_RCS" ma:displayName="RCS" ma:readOnly="true" ma:default="" ma:fieldId="{b94599ac-76d7-4d0a-81e2-e0d597ad60b0}" ma:sspId="272df97b-2740-40bb-9c0d-572a441144cd" ma:termSetId="759985f7-f856-45a6-bc29-a99c164acfb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BusUnitTaxHTField0" ma:index="15" nillable="true" ma:taxonomy="true" ma:internalName="DET_EDRMS_BusUnitTaxHTField0" ma:taxonomyFieldName="DET_EDRMS_BusUnit" ma:displayName="Business Unit" ma:readOnly="false" ma:default="" ma:fieldId="{6a09474b-ef6b-487d-9343-1ac28330710e}" ma:sspId="272df97b-2740-40bb-9c0d-572a441144cd" ma:termSetId="46e496f0-ccd4-43cf-a51f-50fd2b95528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SecClassTaxHTField0" ma:index="17" nillable="true" ma:taxonomy="true" ma:internalName="DET_EDRMS_SecClassTaxHTField0" ma:taxonomyFieldName="DET_EDRMS_SecClass" ma:displayName="Security Classification" ma:readOnly="false" ma:default="" ma:fieldId="{5f325da7-47e2-4289-8db0-23622dd7f876}" ma:sspId="272df97b-2740-40bb-9c0d-572a441144cd" ma:termSetId="824106a0-5d61-4c80-a0b7-f264a0cc57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ET_EDRMS_Description" ma:index="19" nillable="true" ma:displayName="Document Description" ma:default="" ma:description="" ma:internalName="DET_EDRMS_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538cb-f8c2-4c9c-ac78-9205d03c8849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8cffb00d-d43e-47b6-aacc-d5bf788e0d79}" ma:internalName="TaxCatchAll" ma:readOnly="false" ma:showField="CatchAllData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8cffb00d-d43e-47b6-aacc-d5bf788e0d79}" ma:internalName="TaxCatchAllLabel" ma:readOnly="true" ma:showField="CatchAllDataLabel" ma:web="61e538cb-f8c2-4c9c-ac78-9205d03c88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71a859-2e9d-47c8-9770-c20e8909ce86" elementFormDefault="qualified">
    <xsd:import namespace="http://schemas.microsoft.com/office/2006/documentManagement/types"/>
    <xsd:import namespace="http://schemas.microsoft.com/office/infopath/2007/PartnerControls"/>
    <xsd:element name="Target" ma:index="20" nillable="true" ma:displayName="Target" ma:default="General Information" ma:format="RadioButtons" ma:internalName="Target">
      <xsd:simpleType>
        <xsd:restriction base="dms:Choice">
          <xsd:enumeration value="Quick Reference Guides / Videos"/>
          <xsd:enumeration value="General Information"/>
          <xsd:enumeration value="Learning Program Owners"/>
        </xsd:restriction>
      </xsd:simpleType>
    </xsd:element>
    <xsd:element name="Order0" ma:index="21" ma:displayName="Order" ma:decimals="0" ma:internalName="Order0">
      <xsd:simpleType>
        <xsd:restriction base="dms:Number"/>
      </xsd:simpleType>
    </xsd:element>
    <xsd:element name="Audience" ma:index="22" nillable="true" ma:displayName="Audience" ma:default="All staff" ma:format="Dropdown" ma:internalName="Audience">
      <xsd:simpleType>
        <xsd:restriction base="dms:Choice">
          <xsd:enumeration value="All staff"/>
          <xsd:enumeration value="Managers"/>
          <xsd:enumeration value="Program Coordinator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3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DET_EDRMS_BusUnitTaxHTField0 xmlns="http://schemas.microsoft.com/Sharepoint/v3">
      <Terms xmlns="http://schemas.microsoft.com/office/infopath/2007/PartnerControls"/>
    </DET_EDRMS_BusUnitTaxHTField0>
    <DET_EDRMS_Description xmlns="http://schemas.microsoft.com/Sharepoint/v3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  <TaxCatchAll xmlns="61e538cb-f8c2-4c9c-ac78-9205d03c8849">
      <Value>23</Value>
    </TaxCatchAll>
    <Target xmlns="7171a859-2e9d-47c8-9770-c20e8909ce86">Quick Reference Guides / Videos</Target>
    <Order0 xmlns="7171a859-2e9d-47c8-9770-c20e8909ce86">12</Order0>
    <Audience xmlns="7171a859-2e9d-47c8-9770-c20e8909ce86">All staff</Audience>
    <IconOverlay xmlns="http://schemas.microsoft.com/sharepoint/v4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59FEA8-0F3B-4C1F-ACE2-97AF77437645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F09BB03A-DE46-4333-AB47-18F061D79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e538cb-f8c2-4c9c-ac78-9205d03c8849"/>
    <ds:schemaRef ds:uri="7171a859-2e9d-47c8-9770-c20e8909ce86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4152087-1665-4E0B-842A-350D526B086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0A3F6CF-A5E7-4BBC-AC05-FEE26AAC32AC}">
  <ds:schemaRefs>
    <ds:schemaRef ds:uri="http://schemas.microsoft.com/office/2006/metadata/properties"/>
    <ds:schemaRef ds:uri="http://schemas.microsoft.com/Sharepoint/v3"/>
    <ds:schemaRef ds:uri="http://schemas.microsoft.com/sharepoint/v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61e538cb-f8c2-4c9c-ac78-9205d03c8849"/>
    <ds:schemaRef ds:uri="http://purl.org/dc/elements/1.1/"/>
    <ds:schemaRef ds:uri="7171a859-2e9d-47c8-9770-c20e8909ce86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4C791E0-13AD-4864-8461-D02F16113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3655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Lim</dc:creator>
  <cp:keywords/>
  <dc:description/>
  <cp:lastModifiedBy>Hannan, Victoria V</cp:lastModifiedBy>
  <cp:revision>2</cp:revision>
  <dcterms:created xsi:type="dcterms:W3CDTF">2020-03-24T02:51:00Z</dcterms:created>
  <dcterms:modified xsi:type="dcterms:W3CDTF">2020-03-24T02:51:00Z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0x010100C1A95F885C0B4A62AE4D0515D220750C00616FBB20D4553948BEA8F7C380569E65</vt:lpwstr>
  </property>
  <property fmtid="{D5CDD505-2E9C-101B-9397-08002B2CF9AE}" pid="3" name="DET_EDRMS_RCS">
    <vt:lpwstr>23;#1.2.2 Project Documentation|a3ce4c3c-7960-4756-834e-8cbbf9028802</vt:lpwstr>
  </property>
  <property fmtid="{D5CDD505-2E9C-101B-9397-08002B2CF9AE}" pid="4" name="RecordPoint_RecordNumberSubmitted">
    <vt:lpwstr>R0001132463</vt:lpwstr>
  </property>
  <property fmtid="{D5CDD505-2E9C-101B-9397-08002B2CF9AE}" pid="5" name="RecordPoint_ActiveItemWebId">
    <vt:lpwstr>{86e5c34a-ddd6-423d-89b2-1ec426043d8c}</vt:lpwstr>
  </property>
  <property fmtid="{D5CDD505-2E9C-101B-9397-08002B2CF9AE}" pid="6" name="RecordPoint_WorkflowType">
    <vt:lpwstr>ActiveSubmitStub</vt:lpwstr>
  </property>
  <property fmtid="{D5CDD505-2E9C-101B-9397-08002B2CF9AE}" pid="7" name="DET_EDRMS_BusUnit">
    <vt:lpwstr/>
  </property>
  <property fmtid="{D5CDD505-2E9C-101B-9397-08002B2CF9AE}" pid="8" name="DET_EDRMS_SecClass">
    <vt:lpwstr/>
  </property>
  <property fmtid="{D5CDD505-2E9C-101B-9397-08002B2CF9AE}" pid="9" name="RecordPoint_ActiveItemSiteId">
    <vt:lpwstr>{267b8432-41df-4f74-a6e0-437454cba8dd}</vt:lpwstr>
  </property>
  <property fmtid="{D5CDD505-2E9C-101B-9397-08002B2CF9AE}" pid="10" name="RecordPoint_ActiveItemListId">
    <vt:lpwstr>{7171a859-2e9d-47c8-9770-c20e8909ce86}</vt:lpwstr>
  </property>
  <property fmtid="{D5CDD505-2E9C-101B-9397-08002B2CF9AE}" pid="11" name="RecordPoint_ActiveItemUniqueId">
    <vt:lpwstr>{754eec21-918c-47ce-89a2-6df07007effa}</vt:lpwstr>
  </property>
  <property fmtid="{D5CDD505-2E9C-101B-9397-08002B2CF9AE}" pid="12" name="RecordPoint_SubmissionCompleted">
    <vt:lpwstr>2018-08-17T16:43:27.0607189+10:00</vt:lpwstr>
  </property>
  <property fmtid="{D5CDD505-2E9C-101B-9397-08002B2CF9AE}" pid="13" name="RecordPoint_SubmissionDate">
    <vt:lpwstr/>
  </property>
  <property fmtid="{D5CDD505-2E9C-101B-9397-08002B2CF9AE}" pid="14" name="RecordPoint_ActiveItemMoved">
    <vt:lpwstr/>
  </property>
  <property fmtid="{D5CDD505-2E9C-101B-9397-08002B2CF9AE}" pid="15" name="RecordPoint_RecordFormat">
    <vt:lpwstr/>
  </property>
</Properties>
</file>